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05F" w:rsidRPr="0038537B" w:rsidRDefault="0082005F" w:rsidP="00077467">
      <w:pPr>
        <w:rPr>
          <w14:shadow w14:blurRad="50800" w14:dist="38100" w14:dir="2700000" w14:sx="100000" w14:sy="100000" w14:kx="0" w14:ky="0" w14:algn="tl">
            <w14:srgbClr w14:val="000000">
              <w14:alpha w14:val="60000"/>
            </w14:srgbClr>
          </w14:shadow>
        </w:rPr>
      </w:pPr>
    </w:p>
    <w:p w:rsidR="0082005F" w:rsidRPr="0038537B" w:rsidRDefault="0082005F" w:rsidP="009B4E96">
      <w:pPr>
        <w:jc w:val="center"/>
        <w:rPr>
          <w14:shadow w14:blurRad="50800" w14:dist="38100" w14:dir="2700000" w14:sx="100000" w14:sy="100000" w14:kx="0" w14:ky="0" w14:algn="tl">
            <w14:srgbClr w14:val="000000">
              <w14:alpha w14:val="60000"/>
            </w14:srgbClr>
          </w14:shadow>
        </w:rPr>
      </w:pPr>
    </w:p>
    <w:p w:rsidR="0082005F" w:rsidRPr="0038537B" w:rsidRDefault="0082005F" w:rsidP="009B4E96">
      <w:pPr>
        <w:spacing w:line="240" w:lineRule="auto"/>
        <w:contextualSpacing/>
        <w:jc w:val="center"/>
        <w:rPr>
          <w:rFonts w:ascii="Times New Roman" w:hAnsi="Times New Roman"/>
          <w:b/>
          <w:sz w:val="28"/>
          <w:szCs w:val="28"/>
          <w14:shadow w14:blurRad="50800" w14:dist="38100" w14:dir="2700000" w14:sx="100000" w14:sy="100000" w14:kx="0" w14:ky="0" w14:algn="tl">
            <w14:srgbClr w14:val="000000">
              <w14:alpha w14:val="60000"/>
            </w14:srgbClr>
          </w14:shadow>
        </w:rPr>
      </w:pPr>
      <w:r w:rsidRPr="009B4E96">
        <w:rPr>
          <w:rFonts w:ascii="Times New Roman" w:hAnsi="Times New Roman"/>
          <w:b/>
          <w:sz w:val="28"/>
          <w:szCs w:val="28"/>
        </w:rPr>
        <w:t xml:space="preserve">АДМИНИСТРАЦИЯ </w:t>
      </w:r>
      <w:r>
        <w:rPr>
          <w:rFonts w:ascii="Times New Roman" w:hAnsi="Times New Roman"/>
          <w:b/>
          <w:sz w:val="28"/>
          <w:szCs w:val="28"/>
        </w:rPr>
        <w:t>П</w:t>
      </w:r>
      <w:r w:rsidR="00F32E0E">
        <w:rPr>
          <w:rFonts w:ascii="Times New Roman" w:hAnsi="Times New Roman"/>
          <w:b/>
          <w:sz w:val="28"/>
          <w:szCs w:val="28"/>
        </w:rPr>
        <w:t>ЕРЕДОВСКОГО</w:t>
      </w:r>
      <w:r>
        <w:rPr>
          <w:rFonts w:ascii="Times New Roman" w:hAnsi="Times New Roman"/>
          <w:b/>
          <w:sz w:val="28"/>
          <w:szCs w:val="28"/>
        </w:rPr>
        <w:t xml:space="preserve"> СЕЛЬСКОГО ПОСЕЛЕНИЯ ОТРАДНЕНСКОГО РАЙОНА</w:t>
      </w:r>
    </w:p>
    <w:p w:rsidR="0082005F" w:rsidRPr="0038537B" w:rsidRDefault="0082005F" w:rsidP="009B4E96">
      <w:pPr>
        <w:spacing w:line="240" w:lineRule="auto"/>
        <w:contextualSpacing/>
        <w:jc w:val="center"/>
        <w:rPr>
          <w:rFonts w:ascii="Times New Roman" w:hAnsi="Times New Roman"/>
          <w:sz w:val="28"/>
          <w:szCs w:val="28"/>
          <w14:shadow w14:blurRad="50800" w14:dist="38100" w14:dir="2700000" w14:sx="100000" w14:sy="100000" w14:kx="0" w14:ky="0" w14:algn="tl">
            <w14:srgbClr w14:val="000000">
              <w14:alpha w14:val="60000"/>
            </w14:srgbClr>
          </w14:shadow>
        </w:rPr>
      </w:pPr>
    </w:p>
    <w:p w:rsidR="0082005F" w:rsidRPr="0038537B" w:rsidRDefault="0082005F" w:rsidP="009B4E96">
      <w:pPr>
        <w:spacing w:line="240" w:lineRule="auto"/>
        <w:contextualSpacing/>
        <w:jc w:val="center"/>
        <w:rPr>
          <w:rFonts w:ascii="Times New Roman" w:hAnsi="Times New Roman"/>
          <w:b/>
          <w:sz w:val="28"/>
          <w:szCs w:val="28"/>
          <w14:shadow w14:blurRad="50800" w14:dist="38100" w14:dir="2700000" w14:sx="100000" w14:sy="100000" w14:kx="0" w14:ky="0" w14:algn="tl">
            <w14:srgbClr w14:val="000000">
              <w14:alpha w14:val="60000"/>
            </w14:srgbClr>
          </w14:shadow>
        </w:rPr>
      </w:pPr>
      <w:r w:rsidRPr="009B4E96">
        <w:rPr>
          <w:rFonts w:ascii="Times New Roman" w:hAnsi="Times New Roman"/>
          <w:b/>
          <w:sz w:val="28"/>
          <w:szCs w:val="28"/>
        </w:rPr>
        <w:t>П О С Т А Н О В Л Е Н И Е</w:t>
      </w:r>
    </w:p>
    <w:p w:rsidR="0082005F" w:rsidRPr="0038537B" w:rsidRDefault="0082005F" w:rsidP="009B4E96">
      <w:pPr>
        <w:spacing w:line="240" w:lineRule="auto"/>
        <w:contextualSpacing/>
        <w:rPr>
          <w:rFonts w:ascii="Times New Roman" w:hAnsi="Times New Roman"/>
          <w:b/>
          <w:sz w:val="28"/>
          <w:szCs w:val="28"/>
          <w14:shadow w14:blurRad="50800" w14:dist="38100" w14:dir="2700000" w14:sx="100000" w14:sy="100000" w14:kx="0" w14:ky="0" w14:algn="tl">
            <w14:srgbClr w14:val="000000">
              <w14:alpha w14:val="60000"/>
            </w14:srgbClr>
          </w14:shadow>
        </w:rPr>
      </w:pPr>
    </w:p>
    <w:p w:rsidR="0082005F" w:rsidRPr="0038537B" w:rsidRDefault="0082005F" w:rsidP="009B4E96">
      <w:pPr>
        <w:spacing w:line="240" w:lineRule="auto"/>
        <w:contextualSpacing/>
        <w:rPr>
          <w:rFonts w:ascii="Times New Roman" w:hAnsi="Times New Roman"/>
          <w:b/>
          <w:sz w:val="28"/>
          <w:szCs w:val="28"/>
          <w14:shadow w14:blurRad="50800" w14:dist="38100" w14:dir="2700000" w14:sx="100000" w14:sy="100000" w14:kx="0" w14:ky="0" w14:algn="tl">
            <w14:srgbClr w14:val="000000">
              <w14:alpha w14:val="60000"/>
            </w14:srgbClr>
          </w14:shadow>
        </w:rPr>
      </w:pPr>
      <w:r w:rsidRPr="009B4E96">
        <w:rPr>
          <w:rFonts w:ascii="Times New Roman" w:hAnsi="Times New Roman"/>
          <w:b/>
          <w:sz w:val="28"/>
          <w:szCs w:val="28"/>
        </w:rPr>
        <w:tab/>
      </w:r>
    </w:p>
    <w:p w:rsidR="0082005F" w:rsidRPr="00077467" w:rsidRDefault="0082005F" w:rsidP="00077467">
      <w:pPr>
        <w:spacing w:line="240" w:lineRule="auto"/>
        <w:ind w:left="2832" w:hanging="2832"/>
        <w:contextualSpacing/>
        <w:rPr>
          <w:rFonts w:ascii="Times New Roman" w:hAnsi="Times New Roman"/>
          <w:b/>
          <w:sz w:val="28"/>
          <w:szCs w:val="28"/>
        </w:rPr>
      </w:pPr>
      <w:r>
        <w:rPr>
          <w:rFonts w:ascii="Times New Roman" w:hAnsi="Times New Roman"/>
          <w:sz w:val="28"/>
          <w:szCs w:val="28"/>
        </w:rPr>
        <w:t>2</w:t>
      </w:r>
      <w:r w:rsidR="00D70835">
        <w:rPr>
          <w:rFonts w:ascii="Times New Roman" w:hAnsi="Times New Roman"/>
          <w:sz w:val="28"/>
          <w:szCs w:val="28"/>
        </w:rPr>
        <w:t>6.12.2023</w:t>
      </w:r>
      <w:r>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00D70835">
        <w:rPr>
          <w:rFonts w:ascii="Times New Roman" w:hAnsi="Times New Roman"/>
          <w:sz w:val="28"/>
          <w:szCs w:val="28"/>
        </w:rPr>
        <w:t>№ 82</w:t>
      </w:r>
      <w:r w:rsidRPr="009B4E96">
        <w:rPr>
          <w:rFonts w:ascii="Times New Roman" w:hAnsi="Times New Roman"/>
          <w:b/>
          <w:sz w:val="28"/>
          <w:szCs w:val="28"/>
        </w:rPr>
        <w:tab/>
        <w:t xml:space="preserve">     </w:t>
      </w:r>
      <w:r>
        <w:rPr>
          <w:rFonts w:ascii="Times New Roman" w:hAnsi="Times New Roman"/>
          <w:b/>
          <w:sz w:val="28"/>
          <w:szCs w:val="28"/>
        </w:rPr>
        <w:t xml:space="preserve">        </w:t>
      </w:r>
      <w:r w:rsidRPr="00077467">
        <w:rPr>
          <w:rFonts w:ascii="Times New Roman" w:hAnsi="Times New Roman"/>
          <w:sz w:val="24"/>
          <w:szCs w:val="24"/>
        </w:rPr>
        <w:t xml:space="preserve">ст-ца   </w:t>
      </w:r>
      <w:r w:rsidR="00F32E0E">
        <w:rPr>
          <w:rFonts w:ascii="Times New Roman" w:hAnsi="Times New Roman"/>
          <w:sz w:val="24"/>
          <w:szCs w:val="24"/>
        </w:rPr>
        <w:t>Передовая</w:t>
      </w:r>
      <w:r w:rsidRPr="00077467">
        <w:rPr>
          <w:rFonts w:ascii="Times New Roman" w:hAnsi="Times New Roman"/>
          <w:sz w:val="24"/>
          <w:szCs w:val="24"/>
        </w:rPr>
        <w:t xml:space="preserve">                                                                  </w:t>
      </w:r>
    </w:p>
    <w:p w:rsidR="0082005F" w:rsidRPr="009B4E96" w:rsidRDefault="0082005F" w:rsidP="00A25F30">
      <w:pPr>
        <w:spacing w:line="240" w:lineRule="auto"/>
        <w:contextualSpacing/>
        <w:rPr>
          <w:rFonts w:ascii="Times New Roman" w:hAnsi="Times New Roman"/>
        </w:rPr>
      </w:pPr>
    </w:p>
    <w:tbl>
      <w:tblPr>
        <w:tblW w:w="13168" w:type="dxa"/>
        <w:tblLook w:val="01E0" w:firstRow="1" w:lastRow="1" w:firstColumn="1" w:lastColumn="1" w:noHBand="0" w:noVBand="0"/>
      </w:tblPr>
      <w:tblGrid>
        <w:gridCol w:w="9568"/>
        <w:gridCol w:w="3600"/>
      </w:tblGrid>
      <w:tr w:rsidR="0082005F" w:rsidRPr="00A25F30" w:rsidTr="00373B66">
        <w:tc>
          <w:tcPr>
            <w:tcW w:w="9568" w:type="dxa"/>
          </w:tcPr>
          <w:p w:rsidR="0082005F" w:rsidRPr="00A61E56" w:rsidRDefault="0082005F" w:rsidP="00672358">
            <w:pPr>
              <w:pStyle w:val="p4"/>
              <w:shd w:val="clear" w:color="auto" w:fill="FFFFFF"/>
              <w:spacing w:after="0" w:afterAutospacing="0"/>
              <w:contextualSpacing/>
              <w:jc w:val="center"/>
              <w:rPr>
                <w:b/>
                <w:bCs/>
                <w:sz w:val="28"/>
                <w:szCs w:val="28"/>
              </w:rPr>
            </w:pPr>
            <w:r w:rsidRPr="00A61E56">
              <w:rPr>
                <w:b/>
                <w:bCs/>
                <w:sz w:val="28"/>
                <w:szCs w:val="28"/>
              </w:rPr>
              <w:t>Об утверждении По</w:t>
            </w:r>
            <w:r>
              <w:rPr>
                <w:b/>
                <w:bCs/>
                <w:sz w:val="28"/>
                <w:szCs w:val="28"/>
              </w:rPr>
              <w:t xml:space="preserve">рядка осуществления </w:t>
            </w:r>
            <w:r w:rsidRPr="00A61E56">
              <w:rPr>
                <w:b/>
                <w:bCs/>
                <w:sz w:val="28"/>
                <w:szCs w:val="28"/>
              </w:rPr>
              <w:t>внутренне</w:t>
            </w:r>
            <w:r>
              <w:rPr>
                <w:b/>
                <w:bCs/>
                <w:sz w:val="28"/>
                <w:szCs w:val="28"/>
              </w:rPr>
              <w:t>го</w:t>
            </w:r>
            <w:r w:rsidRPr="00A61E56">
              <w:rPr>
                <w:b/>
                <w:bCs/>
                <w:sz w:val="28"/>
                <w:szCs w:val="28"/>
              </w:rPr>
              <w:t xml:space="preserve">  </w:t>
            </w:r>
            <w:r>
              <w:rPr>
                <w:b/>
                <w:bCs/>
                <w:sz w:val="28"/>
                <w:szCs w:val="28"/>
              </w:rPr>
              <w:t xml:space="preserve">                            </w:t>
            </w:r>
            <w:r w:rsidRPr="00A61E56">
              <w:rPr>
                <w:b/>
                <w:bCs/>
                <w:sz w:val="28"/>
                <w:szCs w:val="28"/>
              </w:rPr>
              <w:t>финансово</w:t>
            </w:r>
            <w:r>
              <w:rPr>
                <w:b/>
                <w:bCs/>
                <w:sz w:val="28"/>
                <w:szCs w:val="28"/>
              </w:rPr>
              <w:t>го контроля и внутреннего финансового аудита в П</w:t>
            </w:r>
            <w:r w:rsidR="00D70835">
              <w:rPr>
                <w:b/>
                <w:bCs/>
                <w:sz w:val="28"/>
                <w:szCs w:val="28"/>
              </w:rPr>
              <w:t>ередовском</w:t>
            </w:r>
            <w:r>
              <w:rPr>
                <w:b/>
                <w:bCs/>
                <w:sz w:val="28"/>
                <w:szCs w:val="28"/>
              </w:rPr>
              <w:t xml:space="preserve"> </w:t>
            </w:r>
            <w:r w:rsidRPr="00A61E56">
              <w:rPr>
                <w:b/>
                <w:bCs/>
                <w:sz w:val="28"/>
                <w:szCs w:val="28"/>
              </w:rPr>
              <w:t>сельско</w:t>
            </w:r>
            <w:r>
              <w:rPr>
                <w:b/>
                <w:bCs/>
                <w:sz w:val="28"/>
                <w:szCs w:val="28"/>
              </w:rPr>
              <w:t>м</w:t>
            </w:r>
            <w:r w:rsidRPr="00A61E56">
              <w:rPr>
                <w:b/>
                <w:bCs/>
                <w:sz w:val="28"/>
                <w:szCs w:val="28"/>
              </w:rPr>
              <w:t xml:space="preserve"> поселени</w:t>
            </w:r>
            <w:r>
              <w:rPr>
                <w:b/>
                <w:bCs/>
                <w:sz w:val="28"/>
                <w:szCs w:val="28"/>
              </w:rPr>
              <w:t>и Отрадненского района</w:t>
            </w:r>
          </w:p>
        </w:tc>
        <w:tc>
          <w:tcPr>
            <w:tcW w:w="3600" w:type="dxa"/>
          </w:tcPr>
          <w:p w:rsidR="0082005F" w:rsidRPr="00A61E56" w:rsidRDefault="0082005F" w:rsidP="00672358">
            <w:pPr>
              <w:spacing w:line="240" w:lineRule="auto"/>
              <w:contextualSpacing/>
              <w:jc w:val="center"/>
              <w:rPr>
                <w:rFonts w:ascii="Times New Roman" w:hAnsi="Times New Roman"/>
                <w:b/>
                <w:sz w:val="28"/>
                <w:szCs w:val="28"/>
              </w:rPr>
            </w:pPr>
          </w:p>
          <w:p w:rsidR="0082005F" w:rsidRPr="00A61E56" w:rsidRDefault="0082005F" w:rsidP="00672358">
            <w:pPr>
              <w:spacing w:line="240" w:lineRule="auto"/>
              <w:contextualSpacing/>
              <w:jc w:val="center"/>
              <w:rPr>
                <w:rFonts w:ascii="Times New Roman" w:hAnsi="Times New Roman"/>
                <w:b/>
                <w:sz w:val="28"/>
                <w:szCs w:val="28"/>
              </w:rPr>
            </w:pPr>
          </w:p>
          <w:p w:rsidR="0082005F" w:rsidRPr="00A61E56" w:rsidRDefault="0082005F" w:rsidP="00672358">
            <w:pPr>
              <w:spacing w:line="240" w:lineRule="auto"/>
              <w:contextualSpacing/>
              <w:jc w:val="center"/>
              <w:rPr>
                <w:rFonts w:ascii="Times New Roman" w:hAnsi="Times New Roman"/>
                <w:b/>
                <w:sz w:val="28"/>
                <w:szCs w:val="28"/>
              </w:rPr>
            </w:pPr>
          </w:p>
          <w:p w:rsidR="0082005F" w:rsidRDefault="0082005F" w:rsidP="00672358">
            <w:pPr>
              <w:spacing w:line="240" w:lineRule="auto"/>
              <w:contextualSpacing/>
              <w:jc w:val="center"/>
              <w:rPr>
                <w:rFonts w:ascii="Times New Roman" w:hAnsi="Times New Roman"/>
                <w:b/>
                <w:sz w:val="28"/>
                <w:szCs w:val="28"/>
              </w:rPr>
            </w:pPr>
          </w:p>
          <w:p w:rsidR="0082005F" w:rsidRPr="00A61E56" w:rsidRDefault="0082005F" w:rsidP="00672358">
            <w:pPr>
              <w:spacing w:line="240" w:lineRule="auto"/>
              <w:contextualSpacing/>
              <w:jc w:val="center"/>
              <w:rPr>
                <w:rFonts w:ascii="Times New Roman" w:hAnsi="Times New Roman"/>
                <w:b/>
                <w:sz w:val="28"/>
                <w:szCs w:val="28"/>
              </w:rPr>
            </w:pPr>
          </w:p>
        </w:tc>
      </w:tr>
      <w:tr w:rsidR="0082005F" w:rsidRPr="00A25F30" w:rsidTr="00077467">
        <w:trPr>
          <w:trHeight w:val="80"/>
        </w:trPr>
        <w:tc>
          <w:tcPr>
            <w:tcW w:w="9568" w:type="dxa"/>
          </w:tcPr>
          <w:p w:rsidR="0082005F" w:rsidRDefault="0082005F" w:rsidP="00373B66">
            <w:pPr>
              <w:pStyle w:val="p4"/>
              <w:shd w:val="clear" w:color="auto" w:fill="FFFFFF"/>
              <w:spacing w:after="0" w:afterAutospacing="0"/>
              <w:contextualSpacing/>
              <w:rPr>
                <w:b/>
                <w:bCs/>
                <w:sz w:val="28"/>
                <w:szCs w:val="28"/>
              </w:rPr>
            </w:pPr>
          </w:p>
        </w:tc>
        <w:tc>
          <w:tcPr>
            <w:tcW w:w="3600" w:type="dxa"/>
          </w:tcPr>
          <w:p w:rsidR="0082005F" w:rsidRPr="00A61E56" w:rsidRDefault="0082005F" w:rsidP="009B4E96">
            <w:pPr>
              <w:spacing w:line="240" w:lineRule="auto"/>
              <w:contextualSpacing/>
              <w:rPr>
                <w:rFonts w:ascii="Times New Roman" w:hAnsi="Times New Roman"/>
                <w:b/>
                <w:sz w:val="28"/>
                <w:szCs w:val="28"/>
              </w:rPr>
            </w:pPr>
          </w:p>
        </w:tc>
      </w:tr>
    </w:tbl>
    <w:p w:rsidR="0082005F" w:rsidRDefault="0082005F" w:rsidP="00373B66">
      <w:pPr>
        <w:spacing w:line="240" w:lineRule="auto"/>
        <w:rPr>
          <w:rFonts w:ascii="Times New Roman" w:hAnsi="Times New Roman"/>
          <w:color w:val="000000"/>
          <w:sz w:val="28"/>
          <w:szCs w:val="28"/>
        </w:rPr>
      </w:pPr>
      <w:bookmarkStart w:id="0" w:name="_GoBack"/>
      <w:bookmarkEnd w:id="0"/>
    </w:p>
    <w:p w:rsidR="0082005F" w:rsidRPr="00F20D77" w:rsidRDefault="0082005F" w:rsidP="00F20D77">
      <w:pPr>
        <w:spacing w:line="240" w:lineRule="auto"/>
        <w:ind w:firstLine="851"/>
        <w:rPr>
          <w:rFonts w:ascii="Times New Roman" w:hAnsi="Times New Roman"/>
          <w:sz w:val="28"/>
          <w:szCs w:val="28"/>
        </w:rPr>
      </w:pPr>
      <w:r w:rsidRPr="00B13DF7">
        <w:rPr>
          <w:rFonts w:ascii="Times New Roman" w:hAnsi="Times New Roman"/>
          <w:color w:val="000000"/>
          <w:sz w:val="28"/>
          <w:szCs w:val="28"/>
        </w:rPr>
        <w:t xml:space="preserve">В соответствии со статьями 157, </w:t>
      </w:r>
      <w:r>
        <w:rPr>
          <w:color w:val="000000"/>
          <w:sz w:val="28"/>
          <w:szCs w:val="28"/>
        </w:rPr>
        <w:t xml:space="preserve">160.2-1, </w:t>
      </w:r>
      <w:r w:rsidRPr="00B13DF7">
        <w:rPr>
          <w:rFonts w:ascii="Times New Roman" w:hAnsi="Times New Roman"/>
          <w:color w:val="000000"/>
          <w:sz w:val="28"/>
          <w:szCs w:val="28"/>
        </w:rPr>
        <w:t xml:space="preserve">266 и 270 Бюджетного кодекса Российской Федерации, Федеральным законом от </w:t>
      </w:r>
      <w:r>
        <w:rPr>
          <w:rFonts w:ascii="Times New Roman" w:hAnsi="Times New Roman"/>
          <w:color w:val="000000"/>
          <w:sz w:val="28"/>
          <w:szCs w:val="28"/>
        </w:rPr>
        <w:t xml:space="preserve">06 октября </w:t>
      </w:r>
      <w:r w:rsidRPr="00B13DF7">
        <w:rPr>
          <w:rFonts w:ascii="Times New Roman" w:hAnsi="Times New Roman"/>
          <w:color w:val="000000"/>
          <w:sz w:val="28"/>
          <w:szCs w:val="28"/>
        </w:rPr>
        <w:t>2003</w:t>
      </w:r>
      <w:r>
        <w:rPr>
          <w:rFonts w:ascii="Times New Roman" w:hAnsi="Times New Roman"/>
          <w:color w:val="000000"/>
          <w:sz w:val="28"/>
          <w:szCs w:val="28"/>
        </w:rPr>
        <w:t xml:space="preserve"> года </w:t>
      </w:r>
      <w:r w:rsidRPr="00B13DF7">
        <w:rPr>
          <w:rFonts w:ascii="Times New Roman" w:hAnsi="Times New Roman"/>
          <w:color w:val="000000"/>
          <w:sz w:val="28"/>
          <w:szCs w:val="28"/>
        </w:rPr>
        <w:t xml:space="preserve"> N 131-ФЗ "Об общих принципах организации местного самоуправления в Российской Федерации", </w:t>
      </w:r>
      <w:r w:rsidR="00682C77">
        <w:rPr>
          <w:rFonts w:ascii="Times New Roman" w:hAnsi="Times New Roman"/>
          <w:color w:val="000000"/>
          <w:sz w:val="28"/>
          <w:szCs w:val="28"/>
        </w:rPr>
        <w:t>«</w:t>
      </w:r>
      <w:r w:rsidRPr="00B13DF7">
        <w:rPr>
          <w:rFonts w:ascii="Times New Roman" w:hAnsi="Times New Roman"/>
          <w:color w:val="000000"/>
          <w:sz w:val="28"/>
          <w:szCs w:val="28"/>
        </w:rPr>
        <w:t xml:space="preserve">Положением </w:t>
      </w:r>
      <w:r>
        <w:rPr>
          <w:rFonts w:ascii="Times New Roman" w:hAnsi="Times New Roman"/>
          <w:sz w:val="28"/>
          <w:szCs w:val="28"/>
        </w:rPr>
        <w:t>о бюджетном процессе в П</w:t>
      </w:r>
      <w:r w:rsidR="00D70835">
        <w:rPr>
          <w:rFonts w:ascii="Times New Roman" w:hAnsi="Times New Roman"/>
          <w:sz w:val="28"/>
          <w:szCs w:val="28"/>
        </w:rPr>
        <w:t>ередовском</w:t>
      </w:r>
      <w:r>
        <w:rPr>
          <w:rFonts w:ascii="Times New Roman" w:hAnsi="Times New Roman"/>
          <w:sz w:val="28"/>
          <w:szCs w:val="28"/>
        </w:rPr>
        <w:t xml:space="preserve"> сельском поселении», утвержденного решением Совета депутатов П</w:t>
      </w:r>
      <w:r w:rsidR="00682C77">
        <w:rPr>
          <w:rFonts w:ascii="Times New Roman" w:hAnsi="Times New Roman"/>
          <w:sz w:val="28"/>
          <w:szCs w:val="28"/>
        </w:rPr>
        <w:t>ередовского</w:t>
      </w:r>
      <w:r>
        <w:rPr>
          <w:rFonts w:ascii="Times New Roman" w:hAnsi="Times New Roman"/>
          <w:sz w:val="28"/>
          <w:szCs w:val="28"/>
        </w:rPr>
        <w:t xml:space="preserve"> сельского поселения Отрадненского района от </w:t>
      </w:r>
      <w:r w:rsidR="00682C77">
        <w:rPr>
          <w:rFonts w:ascii="Times New Roman" w:hAnsi="Times New Roman"/>
          <w:sz w:val="28"/>
          <w:szCs w:val="28"/>
        </w:rPr>
        <w:t xml:space="preserve">24.05.2022года </w:t>
      </w:r>
      <w:r>
        <w:rPr>
          <w:rFonts w:ascii="Times New Roman" w:hAnsi="Times New Roman"/>
          <w:sz w:val="28"/>
          <w:szCs w:val="28"/>
        </w:rPr>
        <w:t xml:space="preserve">№ </w:t>
      </w:r>
      <w:r w:rsidR="00682C77">
        <w:rPr>
          <w:rFonts w:ascii="Times New Roman" w:hAnsi="Times New Roman"/>
          <w:sz w:val="28"/>
          <w:szCs w:val="28"/>
        </w:rPr>
        <w:t>177</w:t>
      </w:r>
      <w:r w:rsidRPr="00B13DF7">
        <w:rPr>
          <w:rFonts w:ascii="Times New Roman" w:hAnsi="Times New Roman"/>
          <w:color w:val="000000"/>
          <w:sz w:val="28"/>
          <w:szCs w:val="28"/>
        </w:rPr>
        <w:t xml:space="preserve">, руководствуясь Уставом </w:t>
      </w:r>
      <w:r w:rsidR="00682C77">
        <w:rPr>
          <w:rFonts w:ascii="Times New Roman" w:hAnsi="Times New Roman"/>
          <w:color w:val="000000"/>
          <w:sz w:val="28"/>
          <w:szCs w:val="28"/>
        </w:rPr>
        <w:t>Передов</w:t>
      </w:r>
      <w:r>
        <w:rPr>
          <w:rFonts w:ascii="Times New Roman" w:hAnsi="Times New Roman"/>
          <w:color w:val="000000"/>
          <w:sz w:val="28"/>
          <w:szCs w:val="28"/>
        </w:rPr>
        <w:t>ского</w:t>
      </w:r>
      <w:r w:rsidRPr="00B13DF7">
        <w:rPr>
          <w:rFonts w:ascii="Times New Roman" w:hAnsi="Times New Roman"/>
          <w:color w:val="000000"/>
          <w:sz w:val="28"/>
          <w:szCs w:val="28"/>
        </w:rPr>
        <w:t xml:space="preserve"> сельского поселения</w:t>
      </w:r>
      <w:r>
        <w:rPr>
          <w:rFonts w:ascii="Times New Roman" w:hAnsi="Times New Roman"/>
          <w:color w:val="000000"/>
          <w:sz w:val="28"/>
          <w:szCs w:val="28"/>
        </w:rPr>
        <w:t xml:space="preserve"> Отрадненского района</w:t>
      </w:r>
      <w:r w:rsidRPr="00B13DF7">
        <w:rPr>
          <w:rFonts w:ascii="Times New Roman" w:hAnsi="Times New Roman"/>
          <w:color w:val="000000"/>
          <w:sz w:val="28"/>
          <w:szCs w:val="28"/>
        </w:rPr>
        <w:t xml:space="preserve"> и в целях реализации муниципального финансового контроля за правомерным и эффективным использованием средств местного бюджета поселения</w:t>
      </w:r>
      <w:r>
        <w:rPr>
          <w:rFonts w:ascii="Times New Roman" w:hAnsi="Times New Roman"/>
          <w:color w:val="000000"/>
          <w:sz w:val="28"/>
          <w:szCs w:val="28"/>
        </w:rPr>
        <w:t xml:space="preserve"> </w:t>
      </w:r>
      <w:r w:rsidRPr="00F20D77">
        <w:rPr>
          <w:rFonts w:ascii="Times New Roman" w:hAnsi="Times New Roman"/>
          <w:sz w:val="28"/>
          <w:szCs w:val="28"/>
        </w:rPr>
        <w:t>постановляю:</w:t>
      </w:r>
    </w:p>
    <w:p w:rsidR="0082005F" w:rsidRDefault="0082005F" w:rsidP="00F20D77">
      <w:pPr>
        <w:pStyle w:val="ConsPlusNormal"/>
        <w:numPr>
          <w:ilvl w:val="1"/>
          <w:numId w:val="1"/>
        </w:numPr>
        <w:suppressAutoHyphens/>
        <w:spacing w:line="360" w:lineRule="exact"/>
        <w:ind w:left="0" w:firstLine="720"/>
        <w:jc w:val="both"/>
        <w:rPr>
          <w:sz w:val="28"/>
          <w:szCs w:val="28"/>
        </w:rPr>
      </w:pPr>
      <w:r w:rsidRPr="00F20D77">
        <w:rPr>
          <w:sz w:val="28"/>
          <w:szCs w:val="28"/>
        </w:rPr>
        <w:t xml:space="preserve">Утвердить </w:t>
      </w:r>
      <w:r w:rsidRPr="00B13DF7">
        <w:rPr>
          <w:color w:val="000000"/>
          <w:sz w:val="28"/>
          <w:szCs w:val="28"/>
        </w:rPr>
        <w:t>По</w:t>
      </w:r>
      <w:r>
        <w:rPr>
          <w:color w:val="000000"/>
          <w:sz w:val="28"/>
          <w:szCs w:val="28"/>
        </w:rPr>
        <w:t xml:space="preserve">рядок осуществления </w:t>
      </w:r>
      <w:r w:rsidRPr="00B13DF7">
        <w:rPr>
          <w:color w:val="000000"/>
          <w:sz w:val="28"/>
          <w:szCs w:val="28"/>
        </w:rPr>
        <w:t>внутренне</w:t>
      </w:r>
      <w:r>
        <w:rPr>
          <w:color w:val="000000"/>
          <w:sz w:val="28"/>
          <w:szCs w:val="28"/>
        </w:rPr>
        <w:t>го финансового</w:t>
      </w:r>
      <w:r w:rsidRPr="00B13DF7">
        <w:rPr>
          <w:color w:val="000000"/>
          <w:sz w:val="28"/>
          <w:szCs w:val="28"/>
        </w:rPr>
        <w:t xml:space="preserve"> контрол</w:t>
      </w:r>
      <w:r>
        <w:rPr>
          <w:color w:val="000000"/>
          <w:sz w:val="28"/>
          <w:szCs w:val="28"/>
        </w:rPr>
        <w:t xml:space="preserve">я и внутреннего финансового аудита </w:t>
      </w:r>
      <w:r w:rsidRPr="00F20D77">
        <w:rPr>
          <w:sz w:val="28"/>
          <w:szCs w:val="28"/>
        </w:rPr>
        <w:t xml:space="preserve">в </w:t>
      </w:r>
      <w:r>
        <w:rPr>
          <w:sz w:val="28"/>
          <w:szCs w:val="28"/>
        </w:rPr>
        <w:t>П</w:t>
      </w:r>
      <w:r w:rsidR="00682C77">
        <w:rPr>
          <w:sz w:val="28"/>
          <w:szCs w:val="28"/>
        </w:rPr>
        <w:t>ередов</w:t>
      </w:r>
      <w:r>
        <w:rPr>
          <w:sz w:val="28"/>
          <w:szCs w:val="28"/>
        </w:rPr>
        <w:t>ском сельском поселении Отрадненского района</w:t>
      </w:r>
      <w:r w:rsidRPr="00F20D77">
        <w:rPr>
          <w:sz w:val="28"/>
          <w:szCs w:val="28"/>
        </w:rPr>
        <w:t>.</w:t>
      </w:r>
    </w:p>
    <w:p w:rsidR="0082005F" w:rsidRDefault="0082005F" w:rsidP="00F20D77">
      <w:pPr>
        <w:pStyle w:val="ConsPlusNormal"/>
        <w:numPr>
          <w:ilvl w:val="1"/>
          <w:numId w:val="1"/>
        </w:numPr>
        <w:suppressAutoHyphens/>
        <w:spacing w:line="360" w:lineRule="exact"/>
        <w:ind w:left="0" w:firstLine="720"/>
        <w:jc w:val="both"/>
        <w:rPr>
          <w:sz w:val="28"/>
          <w:szCs w:val="28"/>
        </w:rPr>
      </w:pPr>
      <w:r w:rsidRPr="00503032">
        <w:rPr>
          <w:sz w:val="28"/>
          <w:szCs w:val="28"/>
        </w:rPr>
        <w:t xml:space="preserve">Постановление разместить на официальном сайте администрации </w:t>
      </w:r>
      <w:r w:rsidR="00682C77">
        <w:rPr>
          <w:sz w:val="28"/>
          <w:szCs w:val="28"/>
        </w:rPr>
        <w:t>Передов</w:t>
      </w:r>
      <w:r>
        <w:rPr>
          <w:sz w:val="28"/>
          <w:szCs w:val="28"/>
        </w:rPr>
        <w:t>ского</w:t>
      </w:r>
      <w:r w:rsidRPr="00F20D77">
        <w:rPr>
          <w:sz w:val="28"/>
          <w:szCs w:val="28"/>
        </w:rPr>
        <w:t xml:space="preserve"> сельского поселения.</w:t>
      </w:r>
    </w:p>
    <w:p w:rsidR="0082005F" w:rsidRPr="00503032" w:rsidRDefault="0082005F" w:rsidP="00503032">
      <w:pPr>
        <w:pStyle w:val="ConsPlusNormal"/>
        <w:numPr>
          <w:ilvl w:val="1"/>
          <w:numId w:val="1"/>
        </w:numPr>
        <w:suppressAutoHyphens/>
        <w:spacing w:line="360" w:lineRule="exact"/>
        <w:ind w:left="0" w:firstLine="720"/>
        <w:jc w:val="both"/>
        <w:rPr>
          <w:sz w:val="28"/>
          <w:szCs w:val="28"/>
        </w:rPr>
      </w:pPr>
      <w:r>
        <w:rPr>
          <w:sz w:val="28"/>
          <w:szCs w:val="28"/>
        </w:rPr>
        <w:t>Настоящее постановление</w:t>
      </w:r>
      <w:r w:rsidRPr="00503032">
        <w:rPr>
          <w:sz w:val="28"/>
          <w:szCs w:val="28"/>
        </w:rPr>
        <w:t xml:space="preserve"> вступает в силу с даты </w:t>
      </w:r>
      <w:r>
        <w:rPr>
          <w:sz w:val="28"/>
          <w:szCs w:val="28"/>
        </w:rPr>
        <w:t>его обнародования</w:t>
      </w:r>
      <w:r w:rsidRPr="00503032">
        <w:rPr>
          <w:sz w:val="28"/>
          <w:szCs w:val="28"/>
        </w:rPr>
        <w:t>.</w:t>
      </w:r>
    </w:p>
    <w:p w:rsidR="0082005F" w:rsidRDefault="0082005F" w:rsidP="00F20D77">
      <w:pPr>
        <w:pStyle w:val="ConsPlusNormal"/>
        <w:numPr>
          <w:ilvl w:val="1"/>
          <w:numId w:val="1"/>
        </w:numPr>
        <w:suppressAutoHyphens/>
        <w:spacing w:line="360" w:lineRule="exact"/>
        <w:ind w:left="0" w:firstLine="720"/>
        <w:jc w:val="both"/>
        <w:rPr>
          <w:sz w:val="28"/>
          <w:szCs w:val="28"/>
        </w:rPr>
      </w:pPr>
      <w:r>
        <w:rPr>
          <w:sz w:val="28"/>
          <w:szCs w:val="28"/>
        </w:rPr>
        <w:t>Контроль за исполнением п</w:t>
      </w:r>
      <w:r w:rsidRPr="00144F03">
        <w:rPr>
          <w:sz w:val="28"/>
          <w:szCs w:val="28"/>
        </w:rPr>
        <w:t xml:space="preserve">остановления </w:t>
      </w:r>
      <w:r>
        <w:rPr>
          <w:sz w:val="28"/>
          <w:szCs w:val="28"/>
        </w:rPr>
        <w:t>оставляю за собой</w:t>
      </w:r>
      <w:r w:rsidRPr="00144F03">
        <w:rPr>
          <w:sz w:val="28"/>
          <w:szCs w:val="28"/>
        </w:rPr>
        <w:t>.</w:t>
      </w:r>
    </w:p>
    <w:p w:rsidR="0082005F" w:rsidRDefault="0082005F" w:rsidP="00144F03">
      <w:pPr>
        <w:pStyle w:val="ConsPlusNormal"/>
        <w:suppressAutoHyphens/>
        <w:spacing w:line="360" w:lineRule="exact"/>
        <w:ind w:left="1545"/>
        <w:jc w:val="both"/>
        <w:rPr>
          <w:sz w:val="28"/>
          <w:szCs w:val="28"/>
        </w:rPr>
      </w:pPr>
    </w:p>
    <w:p w:rsidR="0082005F" w:rsidRPr="00A25F30" w:rsidRDefault="0082005F" w:rsidP="00FC0352">
      <w:pPr>
        <w:pStyle w:val="ConsPlusNormal"/>
        <w:rPr>
          <w:sz w:val="28"/>
          <w:szCs w:val="28"/>
        </w:rPr>
      </w:pPr>
      <w:r w:rsidRPr="00A25F30">
        <w:rPr>
          <w:sz w:val="28"/>
          <w:szCs w:val="28"/>
        </w:rPr>
        <w:t xml:space="preserve">Глава </w:t>
      </w:r>
      <w:r>
        <w:rPr>
          <w:sz w:val="28"/>
          <w:szCs w:val="28"/>
        </w:rPr>
        <w:t>П</w:t>
      </w:r>
      <w:r w:rsidR="00563BB0">
        <w:rPr>
          <w:sz w:val="28"/>
          <w:szCs w:val="28"/>
        </w:rPr>
        <w:t>ередов</w:t>
      </w:r>
      <w:r>
        <w:rPr>
          <w:sz w:val="28"/>
          <w:szCs w:val="28"/>
        </w:rPr>
        <w:t>ского сельского</w:t>
      </w:r>
    </w:p>
    <w:p w:rsidR="0082005F" w:rsidRPr="00A25F30" w:rsidRDefault="0082005F" w:rsidP="00672358">
      <w:pPr>
        <w:pStyle w:val="ConsPlusNormal"/>
        <w:jc w:val="right"/>
        <w:rPr>
          <w:sz w:val="28"/>
          <w:szCs w:val="28"/>
        </w:rPr>
      </w:pPr>
      <w:r w:rsidRPr="00A25F30">
        <w:rPr>
          <w:sz w:val="28"/>
          <w:szCs w:val="28"/>
        </w:rPr>
        <w:t>поселения</w:t>
      </w:r>
      <w:r>
        <w:rPr>
          <w:sz w:val="28"/>
          <w:szCs w:val="28"/>
        </w:rPr>
        <w:t xml:space="preserve"> Отрадненского района                                              </w:t>
      </w:r>
      <w:r w:rsidR="00563BB0">
        <w:rPr>
          <w:sz w:val="28"/>
          <w:szCs w:val="28"/>
        </w:rPr>
        <w:t>Г</w:t>
      </w:r>
      <w:r>
        <w:rPr>
          <w:sz w:val="28"/>
          <w:szCs w:val="28"/>
        </w:rPr>
        <w:t>.</w:t>
      </w:r>
      <w:r w:rsidR="00563BB0">
        <w:rPr>
          <w:sz w:val="28"/>
          <w:szCs w:val="28"/>
        </w:rPr>
        <w:t>А</w:t>
      </w:r>
      <w:r>
        <w:rPr>
          <w:sz w:val="28"/>
          <w:szCs w:val="28"/>
        </w:rPr>
        <w:t>.</w:t>
      </w:r>
      <w:r w:rsidR="00D70835">
        <w:rPr>
          <w:sz w:val="28"/>
          <w:szCs w:val="28"/>
        </w:rPr>
        <w:t xml:space="preserve"> </w:t>
      </w:r>
      <w:r w:rsidR="00563BB0">
        <w:rPr>
          <w:sz w:val="28"/>
          <w:szCs w:val="28"/>
        </w:rPr>
        <w:t>Еременко</w:t>
      </w:r>
      <w:r>
        <w:rPr>
          <w:sz w:val="28"/>
          <w:szCs w:val="28"/>
        </w:rPr>
        <w:br w:type="page"/>
      </w:r>
      <w:r>
        <w:rPr>
          <w:sz w:val="28"/>
          <w:szCs w:val="28"/>
        </w:rPr>
        <w:lastRenderedPageBreak/>
        <w:t xml:space="preserve">                                                                                                            Приложение</w:t>
      </w:r>
    </w:p>
    <w:p w:rsidR="0082005F" w:rsidRPr="00A25F30" w:rsidRDefault="0082005F" w:rsidP="00672358">
      <w:pPr>
        <w:pStyle w:val="ConsPlusNormal"/>
        <w:jc w:val="right"/>
        <w:rPr>
          <w:sz w:val="28"/>
          <w:szCs w:val="28"/>
        </w:rPr>
      </w:pPr>
      <w:r>
        <w:rPr>
          <w:sz w:val="28"/>
          <w:szCs w:val="28"/>
        </w:rPr>
        <w:t>к п</w:t>
      </w:r>
      <w:r w:rsidRPr="00A25F30">
        <w:rPr>
          <w:sz w:val="28"/>
          <w:szCs w:val="28"/>
        </w:rPr>
        <w:t>остановлению</w:t>
      </w:r>
    </w:p>
    <w:p w:rsidR="0082005F" w:rsidRPr="00A25F30" w:rsidRDefault="0082005F" w:rsidP="00672358">
      <w:pPr>
        <w:pStyle w:val="ConsPlusNormal"/>
        <w:jc w:val="right"/>
        <w:rPr>
          <w:sz w:val="28"/>
          <w:szCs w:val="28"/>
        </w:rPr>
      </w:pPr>
      <w:r w:rsidRPr="00A25F30">
        <w:rPr>
          <w:sz w:val="28"/>
          <w:szCs w:val="28"/>
        </w:rPr>
        <w:t xml:space="preserve">администрации </w:t>
      </w:r>
      <w:r>
        <w:rPr>
          <w:sz w:val="28"/>
          <w:szCs w:val="28"/>
        </w:rPr>
        <w:t>П</w:t>
      </w:r>
      <w:r w:rsidR="000117DA">
        <w:rPr>
          <w:sz w:val="28"/>
          <w:szCs w:val="28"/>
        </w:rPr>
        <w:t>ередовского</w:t>
      </w:r>
    </w:p>
    <w:p w:rsidR="0082005F" w:rsidRPr="00A25F30" w:rsidRDefault="0082005F" w:rsidP="00672358">
      <w:pPr>
        <w:pStyle w:val="ConsPlusNormal"/>
        <w:jc w:val="right"/>
        <w:rPr>
          <w:sz w:val="28"/>
          <w:szCs w:val="28"/>
        </w:rPr>
      </w:pPr>
      <w:r w:rsidRPr="00A25F30">
        <w:rPr>
          <w:sz w:val="28"/>
          <w:szCs w:val="28"/>
        </w:rPr>
        <w:t>сельского поселения</w:t>
      </w:r>
      <w:r>
        <w:rPr>
          <w:sz w:val="28"/>
          <w:szCs w:val="28"/>
        </w:rPr>
        <w:t xml:space="preserve"> Отрадненского района</w:t>
      </w:r>
    </w:p>
    <w:p w:rsidR="0082005F" w:rsidRPr="00A25F30" w:rsidRDefault="0082005F" w:rsidP="00672358">
      <w:pPr>
        <w:pStyle w:val="ConsPlusNormal"/>
        <w:jc w:val="right"/>
        <w:rPr>
          <w:sz w:val="28"/>
          <w:szCs w:val="28"/>
        </w:rPr>
      </w:pPr>
      <w:r w:rsidRPr="00A25F30">
        <w:rPr>
          <w:sz w:val="28"/>
          <w:szCs w:val="28"/>
        </w:rPr>
        <w:t>от</w:t>
      </w:r>
      <w:r w:rsidR="000117DA">
        <w:rPr>
          <w:sz w:val="28"/>
          <w:szCs w:val="28"/>
        </w:rPr>
        <w:t xml:space="preserve"> 26</w:t>
      </w:r>
      <w:r w:rsidRPr="00A25F30">
        <w:rPr>
          <w:sz w:val="28"/>
          <w:szCs w:val="28"/>
        </w:rPr>
        <w:t>.</w:t>
      </w:r>
      <w:r>
        <w:rPr>
          <w:sz w:val="28"/>
          <w:szCs w:val="28"/>
        </w:rPr>
        <w:t>12</w:t>
      </w:r>
      <w:r w:rsidR="000117DA">
        <w:rPr>
          <w:sz w:val="28"/>
          <w:szCs w:val="28"/>
        </w:rPr>
        <w:t>.2023</w:t>
      </w:r>
      <w:r w:rsidRPr="00A25F30">
        <w:rPr>
          <w:sz w:val="28"/>
          <w:szCs w:val="28"/>
        </w:rPr>
        <w:t xml:space="preserve"> № </w:t>
      </w:r>
      <w:r w:rsidR="000117DA">
        <w:rPr>
          <w:sz w:val="28"/>
          <w:szCs w:val="28"/>
        </w:rPr>
        <w:t>82</w:t>
      </w:r>
    </w:p>
    <w:p w:rsidR="0082005F" w:rsidRPr="00B13DF7" w:rsidRDefault="0082005F" w:rsidP="00A61E56">
      <w:pPr>
        <w:pStyle w:val="p1"/>
        <w:shd w:val="clear" w:color="auto" w:fill="FFFFFF"/>
        <w:spacing w:after="0" w:afterAutospacing="0"/>
        <w:ind w:firstLine="567"/>
        <w:jc w:val="center"/>
        <w:rPr>
          <w:b/>
          <w:bCs/>
          <w:color w:val="000000"/>
          <w:sz w:val="28"/>
          <w:szCs w:val="28"/>
        </w:rPr>
      </w:pPr>
      <w:r>
        <w:rPr>
          <w:rStyle w:val="s1"/>
          <w:b/>
          <w:bCs/>
          <w:color w:val="000000"/>
          <w:sz w:val="28"/>
          <w:szCs w:val="28"/>
        </w:rPr>
        <w:t xml:space="preserve">Порядок </w:t>
      </w:r>
    </w:p>
    <w:p w:rsidR="0082005F" w:rsidRPr="00B13DF7" w:rsidRDefault="0082005F" w:rsidP="00A61E56">
      <w:pPr>
        <w:pStyle w:val="p1"/>
        <w:shd w:val="clear" w:color="auto" w:fill="FFFFFF"/>
        <w:spacing w:before="0" w:beforeAutospacing="0" w:after="0" w:afterAutospacing="0"/>
        <w:ind w:firstLine="567"/>
        <w:jc w:val="center"/>
        <w:rPr>
          <w:b/>
          <w:bCs/>
          <w:color w:val="000000"/>
          <w:sz w:val="28"/>
          <w:szCs w:val="28"/>
        </w:rPr>
      </w:pPr>
      <w:r>
        <w:rPr>
          <w:rStyle w:val="s1"/>
          <w:b/>
          <w:bCs/>
          <w:color w:val="000000"/>
          <w:sz w:val="28"/>
          <w:szCs w:val="28"/>
        </w:rPr>
        <w:t xml:space="preserve">осуществления </w:t>
      </w:r>
      <w:r w:rsidRPr="00B13DF7">
        <w:rPr>
          <w:rStyle w:val="s1"/>
          <w:b/>
          <w:bCs/>
          <w:color w:val="000000"/>
          <w:sz w:val="28"/>
          <w:szCs w:val="28"/>
        </w:rPr>
        <w:t>внутренне</w:t>
      </w:r>
      <w:r>
        <w:rPr>
          <w:rStyle w:val="s1"/>
          <w:b/>
          <w:bCs/>
          <w:color w:val="000000"/>
          <w:sz w:val="28"/>
          <w:szCs w:val="28"/>
        </w:rPr>
        <w:t xml:space="preserve">го </w:t>
      </w:r>
      <w:r w:rsidRPr="00B13DF7">
        <w:rPr>
          <w:rStyle w:val="s1"/>
          <w:b/>
          <w:bCs/>
          <w:color w:val="000000"/>
          <w:sz w:val="28"/>
          <w:szCs w:val="28"/>
        </w:rPr>
        <w:t>финансово</w:t>
      </w:r>
      <w:r>
        <w:rPr>
          <w:rStyle w:val="s1"/>
          <w:b/>
          <w:bCs/>
          <w:color w:val="000000"/>
          <w:sz w:val="28"/>
          <w:szCs w:val="28"/>
        </w:rPr>
        <w:t xml:space="preserve">го контроля и внутреннего финансового аудита </w:t>
      </w:r>
      <w:r w:rsidRPr="00B13DF7">
        <w:rPr>
          <w:rStyle w:val="s1"/>
          <w:b/>
          <w:bCs/>
          <w:color w:val="000000"/>
          <w:sz w:val="28"/>
          <w:szCs w:val="28"/>
        </w:rPr>
        <w:t xml:space="preserve">в </w:t>
      </w:r>
      <w:r>
        <w:rPr>
          <w:rStyle w:val="s1"/>
          <w:b/>
          <w:bCs/>
          <w:color w:val="000000"/>
          <w:sz w:val="28"/>
          <w:szCs w:val="28"/>
        </w:rPr>
        <w:t>П</w:t>
      </w:r>
      <w:r w:rsidR="000117DA">
        <w:rPr>
          <w:rStyle w:val="s1"/>
          <w:b/>
          <w:bCs/>
          <w:color w:val="000000"/>
          <w:sz w:val="28"/>
          <w:szCs w:val="28"/>
        </w:rPr>
        <w:t>ередовском</w:t>
      </w:r>
      <w:r w:rsidRPr="00B13DF7">
        <w:rPr>
          <w:rStyle w:val="s1"/>
          <w:b/>
          <w:bCs/>
          <w:color w:val="000000"/>
          <w:sz w:val="28"/>
          <w:szCs w:val="28"/>
        </w:rPr>
        <w:t xml:space="preserve"> сельском поселении</w:t>
      </w:r>
      <w:r>
        <w:rPr>
          <w:rStyle w:val="s1"/>
          <w:b/>
          <w:bCs/>
          <w:color w:val="000000"/>
          <w:sz w:val="28"/>
          <w:szCs w:val="28"/>
        </w:rPr>
        <w:t xml:space="preserve"> Отрадненского района</w:t>
      </w:r>
    </w:p>
    <w:p w:rsidR="0082005F" w:rsidRPr="00B13DF7" w:rsidRDefault="0082005F" w:rsidP="00A61E56">
      <w:pPr>
        <w:pStyle w:val="p1"/>
        <w:shd w:val="clear" w:color="auto" w:fill="FFFFFF"/>
        <w:spacing w:after="0" w:afterAutospacing="0"/>
        <w:ind w:firstLine="567"/>
        <w:jc w:val="center"/>
        <w:rPr>
          <w:color w:val="000000"/>
          <w:sz w:val="28"/>
          <w:szCs w:val="28"/>
        </w:rPr>
      </w:pPr>
      <w:r w:rsidRPr="00B13DF7">
        <w:rPr>
          <w:rStyle w:val="s1"/>
          <w:color w:val="000000"/>
          <w:sz w:val="28"/>
          <w:szCs w:val="28"/>
        </w:rPr>
        <w:t>1. Общие положения</w:t>
      </w:r>
    </w:p>
    <w:p w:rsidR="0082005F" w:rsidRDefault="0082005F" w:rsidP="00DF3067">
      <w:pPr>
        <w:pStyle w:val="p6"/>
        <w:shd w:val="clear" w:color="auto" w:fill="FFFFFF"/>
        <w:spacing w:before="0" w:beforeAutospacing="0" w:after="0" w:afterAutospacing="0"/>
        <w:ind w:firstLine="567"/>
        <w:contextualSpacing/>
        <w:jc w:val="both"/>
        <w:rPr>
          <w:color w:val="000000"/>
          <w:sz w:val="28"/>
          <w:szCs w:val="28"/>
        </w:rPr>
      </w:pPr>
      <w:r w:rsidRPr="00B13DF7">
        <w:rPr>
          <w:color w:val="000000"/>
          <w:sz w:val="28"/>
          <w:szCs w:val="28"/>
        </w:rPr>
        <w:t>1.1. По</w:t>
      </w:r>
      <w:r>
        <w:rPr>
          <w:color w:val="000000"/>
          <w:sz w:val="28"/>
          <w:szCs w:val="28"/>
        </w:rPr>
        <w:t xml:space="preserve">рядок </w:t>
      </w:r>
      <w:r w:rsidRPr="00B13DF7">
        <w:rPr>
          <w:color w:val="000000"/>
          <w:sz w:val="28"/>
          <w:szCs w:val="28"/>
        </w:rPr>
        <w:t xml:space="preserve">разработан для целей организации действенного контроля обеспечения соблюдения бюджетного законодательства Российской Федерации и иных правовых актов, регулирующих бюджетные правоотношения, подтверждения достоверности, полноты и соответствия нормативным требованиям бюджетной отчетности, экономности, результативности и эффективности использования средств бюджета </w:t>
      </w:r>
      <w:r>
        <w:rPr>
          <w:color w:val="000000"/>
          <w:sz w:val="28"/>
          <w:szCs w:val="28"/>
        </w:rPr>
        <w:t>П</w:t>
      </w:r>
      <w:r w:rsidR="000117DA">
        <w:rPr>
          <w:color w:val="000000"/>
          <w:sz w:val="28"/>
          <w:szCs w:val="28"/>
        </w:rPr>
        <w:t>ередов</w:t>
      </w:r>
      <w:r>
        <w:rPr>
          <w:color w:val="000000"/>
          <w:sz w:val="28"/>
          <w:szCs w:val="28"/>
        </w:rPr>
        <w:t>ского</w:t>
      </w:r>
      <w:r w:rsidRPr="00B13DF7">
        <w:rPr>
          <w:color w:val="000000"/>
          <w:sz w:val="28"/>
          <w:szCs w:val="28"/>
        </w:rPr>
        <w:t xml:space="preserve"> сельского поселения и средств, полученных в виде межбюджетных трансфертов, оценки возможных резервов повышения результативности и экономности расходов на основе их анализа, введения форм и методов муниципального финансового контроля, установление критериев эффективности использования бюджетных ассигнований, определения мер ответственности за каждое нарушение бюджетного законодательства Российской Федерации, нецелевое и неэффективное расходование бюджетных средств.</w:t>
      </w:r>
    </w:p>
    <w:p w:rsidR="0082005F" w:rsidRPr="00DF3067" w:rsidRDefault="0082005F" w:rsidP="00DF3067">
      <w:pPr>
        <w:pStyle w:val="p6"/>
        <w:shd w:val="clear" w:color="auto" w:fill="FFFFFF"/>
        <w:spacing w:before="0" w:beforeAutospacing="0" w:after="0" w:afterAutospacing="0"/>
        <w:ind w:firstLine="567"/>
        <w:contextualSpacing/>
        <w:jc w:val="both"/>
        <w:rPr>
          <w:color w:val="000000"/>
          <w:sz w:val="28"/>
          <w:szCs w:val="28"/>
        </w:rPr>
      </w:pPr>
      <w:r>
        <w:rPr>
          <w:color w:val="000000"/>
          <w:sz w:val="28"/>
          <w:szCs w:val="28"/>
        </w:rPr>
        <w:tab/>
        <w:t xml:space="preserve">1.2. </w:t>
      </w:r>
      <w:r w:rsidRPr="00DF3067">
        <w:rPr>
          <w:color w:val="000000"/>
          <w:sz w:val="28"/>
          <w:szCs w:val="28"/>
        </w:rPr>
        <w:t>Настоящий Порядок устанавливает систему и последовательность работы по осуществлению главными распорядителями (распорядителями) средств местного бюджета, главными администраторами (администраторами) доходов местного бюджета, главными администраторами (администраторами) источников финансирования дефицита местного бюджета (далее именуются - главный администратор бюджетных средств, администратор бюджетных средств) внутреннего финансового контроля и на основе функциональной независимости внутреннего финансового аудита.</w:t>
      </w:r>
    </w:p>
    <w:p w:rsidR="0082005F" w:rsidRPr="009762E7"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 Осуществление внутреннего финансового контроля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2.1. Внутренний финансовый контроль осуществляется непрерывно руководителями (заместителями руководителей), иными должностными лицами главного администратора бюджетных средств, администратора бюджетных средств, организующими и выполняющими внутренние процедуры составления и исполнения бюджета, ведения бюджетного учета и составления бюджетной отчетности (далее именуются - внутренние бюджетные процедуры). </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Внутренний финансовый контроль направлен:</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а) на соблюдение установленных в соответствии с бюджетным законодательством Российской Федерации и иными нормативными правовыми </w:t>
      </w:r>
      <w:r w:rsidRPr="009762E7">
        <w:rPr>
          <w:color w:val="000000"/>
          <w:sz w:val="28"/>
          <w:szCs w:val="28"/>
        </w:rPr>
        <w:lastRenderedPageBreak/>
        <w:t>актами, регулирующими бюджетные правоотношения, внутренних стандартов и процедур составления и исполнения бюджета, составления бюджетной отчетности и ведения бюджетного учета этим главным администратором бюджетных средств, подведомственными ему администраторами бюджетных средств и получателями бюджетных средств;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б) на подготовку и организацию мер по повышению экономности и результативности использования бюджетных средств.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2.2. Внутренний финансовый контроль осуществляется в структурных подразделениях главного администратора бюджетных средств, администратора бюджетных средств и получателя средств бюджета, исполняющих бюджетные полномочия.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2.3. Должностные лица структурных подразделений главного администратора бюджетных средств, администратора бюджетных средств осуществляют внутренний финансовый контроль в соответствии с их должностными регламентами в отношении следующих внутренних бюджетных процедур:</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а) составление и представление в финансовый орган </w:t>
      </w:r>
      <w:r>
        <w:rPr>
          <w:color w:val="000000"/>
          <w:sz w:val="28"/>
          <w:szCs w:val="28"/>
        </w:rPr>
        <w:t>П</w:t>
      </w:r>
      <w:r w:rsidR="000117DA">
        <w:rPr>
          <w:color w:val="000000"/>
          <w:sz w:val="28"/>
          <w:szCs w:val="28"/>
        </w:rPr>
        <w:t>ередовского</w:t>
      </w:r>
      <w:r w:rsidRPr="009762E7">
        <w:rPr>
          <w:color w:val="000000"/>
          <w:sz w:val="28"/>
          <w:szCs w:val="28"/>
        </w:rPr>
        <w:t xml:space="preserve"> сельского поселения документов, необходимых для составления и рассмотрения проекта бюджета, в том числе реестров расходных обязательств и обоснований бюджетных ассигнований;</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б) составление и представление главному администратору бюджетных средств, администратору бюджетных средств документов, необходимых для составления и рассмотрения проекта бюджета;</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в) составление и представление в финансовый орган </w:t>
      </w:r>
      <w:r>
        <w:rPr>
          <w:color w:val="000000"/>
          <w:sz w:val="28"/>
          <w:szCs w:val="28"/>
        </w:rPr>
        <w:t>П</w:t>
      </w:r>
      <w:r w:rsidR="000117DA">
        <w:rPr>
          <w:color w:val="000000"/>
          <w:sz w:val="28"/>
          <w:szCs w:val="28"/>
        </w:rPr>
        <w:t>ередов</w:t>
      </w:r>
      <w:r>
        <w:rPr>
          <w:color w:val="000000"/>
          <w:sz w:val="28"/>
          <w:szCs w:val="28"/>
        </w:rPr>
        <w:t>ского</w:t>
      </w:r>
      <w:r w:rsidRPr="009762E7">
        <w:rPr>
          <w:color w:val="000000"/>
          <w:sz w:val="28"/>
          <w:szCs w:val="28"/>
        </w:rPr>
        <w:t xml:space="preserve"> сельского поселения документов, необходимых для составления и ведения кассового плана по доходам бюджета, расходам бюджета и источникам финансирования дефицита бюджета;</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г) составление, утверждение и ведение бюджетной росписи главного распорядителя (распорядителя) бюджетных средств;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д) составление и направление в финансовый орган </w:t>
      </w:r>
      <w:r>
        <w:rPr>
          <w:color w:val="000000"/>
          <w:sz w:val="28"/>
          <w:szCs w:val="28"/>
        </w:rPr>
        <w:t>П</w:t>
      </w:r>
      <w:r w:rsidR="000117DA">
        <w:rPr>
          <w:color w:val="000000"/>
          <w:sz w:val="28"/>
          <w:szCs w:val="28"/>
        </w:rPr>
        <w:t>ередов</w:t>
      </w:r>
      <w:r>
        <w:rPr>
          <w:color w:val="000000"/>
          <w:sz w:val="28"/>
          <w:szCs w:val="28"/>
        </w:rPr>
        <w:t>ского</w:t>
      </w:r>
      <w:r w:rsidRPr="009762E7">
        <w:rPr>
          <w:color w:val="000000"/>
          <w:sz w:val="28"/>
          <w:szCs w:val="28"/>
        </w:rPr>
        <w:t xml:space="preserve"> сельского поселения документов, необходимых для формирования и ведения сводной бюджетной росписи бюджета, а также для доведения (распределения) бюджетных ассигнований и лимитов бюджетных обязательств до главных распорядителей бюджетных средств;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е) составление, утверждение и ведение бюджетных смет и (или) составление (утверждение) свода бюджетных смет;</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ж) формирование и утверждение муниципальных заданий в отношении подведомственных муниципальных учреждений;</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з) составление и исполнение бюджетной сметы;</w:t>
      </w:r>
      <w:r w:rsidRPr="009762E7">
        <w:rPr>
          <w:color w:val="000000"/>
          <w:sz w:val="28"/>
          <w:szCs w:val="28"/>
        </w:rPr>
        <w:br/>
        <w:t>и) принятие в пределах доведенных лимитов бюджетных обязательств и (или) бюджетных ассигнований бюджетных обязательств;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к) осуществление начисления, учета и контроля за правильностью исчисления, полнотой и своевременностью осуществления платежей </w:t>
      </w:r>
      <w:r w:rsidRPr="009762E7">
        <w:rPr>
          <w:color w:val="000000"/>
          <w:sz w:val="28"/>
          <w:szCs w:val="28"/>
        </w:rPr>
        <w:lastRenderedPageBreak/>
        <w:t>(поступления источников финансирования дефицита бюджета) в местный бюджет, пеней и штрафов по ним (за исключением операций, осуществляемых в соответствии с законодательством Российской Федерации о налогах и сборах,);</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л) принятие решений о возврате излишне уплаченных (взысканных) платежей в местный бюджет, а также процентов за несвоевременное осуществление такого возврата и процентов, начисленных на излишне взысканные суммы (за исключением операций, осуществляемых в соответствии с законодательством Российской Федерации о налогах и сборах);</w:t>
      </w:r>
      <w:r w:rsidRPr="009762E7">
        <w:rPr>
          <w:color w:val="000000"/>
          <w:sz w:val="28"/>
          <w:szCs w:val="28"/>
        </w:rPr>
        <w:br/>
      </w:r>
      <w:r>
        <w:rPr>
          <w:color w:val="000000"/>
          <w:sz w:val="28"/>
          <w:szCs w:val="28"/>
        </w:rPr>
        <w:tab/>
      </w:r>
      <w:r w:rsidRPr="009762E7">
        <w:rPr>
          <w:color w:val="000000"/>
          <w:sz w:val="28"/>
          <w:szCs w:val="28"/>
        </w:rPr>
        <w:t>м) принятие решений о зачете (об уточнении) платежей в местный бюджет (за исключением операций, осуществляемых в соответствии с законодательством Российской Федерации о налогах и сборах);</w:t>
      </w:r>
      <w:r w:rsidRPr="009762E7">
        <w:rPr>
          <w:color w:val="000000"/>
          <w:sz w:val="28"/>
          <w:szCs w:val="28"/>
        </w:rPr>
        <w:br/>
      </w:r>
      <w:r>
        <w:rPr>
          <w:color w:val="000000"/>
          <w:sz w:val="28"/>
          <w:szCs w:val="28"/>
        </w:rPr>
        <w:tab/>
      </w:r>
      <w:r w:rsidRPr="009762E7">
        <w:rPr>
          <w:color w:val="000000"/>
          <w:sz w:val="28"/>
          <w:szCs w:val="28"/>
        </w:rPr>
        <w:t>н) ведение бюджетного учета, в том числе принятие к учету первичных учетных документов (составление сводных учетных документов), отражение информации, указанной в первичных учетных документах и регистрах бюджетного учета, проведение оценки имущества и обязательств, а также инвентаризаций;</w:t>
      </w:r>
      <w:r w:rsidRPr="009762E7">
        <w:rPr>
          <w:color w:val="000000"/>
          <w:sz w:val="28"/>
          <w:szCs w:val="28"/>
        </w:rPr>
        <w:br/>
      </w:r>
      <w:r>
        <w:rPr>
          <w:color w:val="000000"/>
          <w:sz w:val="28"/>
          <w:szCs w:val="28"/>
        </w:rPr>
        <w:tab/>
      </w:r>
      <w:r w:rsidRPr="009762E7">
        <w:rPr>
          <w:color w:val="000000"/>
          <w:sz w:val="28"/>
          <w:szCs w:val="28"/>
        </w:rPr>
        <w:t>о) составление и представление бюджетной отчетности и сводной бюджетной отчетности;</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п) исполнение судебных актов по искам к </w:t>
      </w:r>
      <w:r>
        <w:rPr>
          <w:color w:val="000000"/>
          <w:sz w:val="28"/>
          <w:szCs w:val="28"/>
        </w:rPr>
        <w:t>П</w:t>
      </w:r>
      <w:r w:rsidR="00980EE6">
        <w:rPr>
          <w:color w:val="000000"/>
          <w:sz w:val="28"/>
          <w:szCs w:val="28"/>
        </w:rPr>
        <w:t>ередов</w:t>
      </w:r>
      <w:r>
        <w:rPr>
          <w:color w:val="000000"/>
          <w:sz w:val="28"/>
          <w:szCs w:val="28"/>
        </w:rPr>
        <w:t>скому</w:t>
      </w:r>
      <w:r w:rsidRPr="009762E7">
        <w:rPr>
          <w:color w:val="000000"/>
          <w:sz w:val="28"/>
          <w:szCs w:val="28"/>
        </w:rPr>
        <w:t xml:space="preserve"> сельскому поселению, а также судебных актов, предусматривающих обращение взыскания на средства бюджета по денежным обязательствам подведомственных учреждений;</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р) распределение лимитов бюджетных обязательств по подведомственным распорядителям и получателям бюджетных средств;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с) осуществление предусмотренных правовыми актами о предоставлении межбюджетных субсидий и иных межбюджетных трансфертов, имеющих целевое назначение, а также иных действий, направленных на обеспечение соблюдения их получателями условий, целей и порядка их предоставления;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т) осуществление предусмотренных правовыми актами о предоставлении (осуществлении) бюджетных инвестиций действий, направленных на обеспечение соблюдения их получателями условий, целей и порядка их предоставления;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у) осуществление предусмотренных правовыми актами о выделении в распоряжение главного администратора (администратора) источников финансирования дефицита бюджета ассигнований, предназначенных для погашения источников финансирования дефицита бюджета, действий, направленных на обеспечение адресности и целевого характера использования указанных ассигнований.</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2.4. При осуществлении внутреннего финансового контроля производятся следующие контрольные действия: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а) проверка оформления документов на соответствие требованиям нормативных правовых актов Российской Федерации, регулирующих бюджетные правоотношения, и </w:t>
      </w:r>
      <w:r w:rsidR="00980EE6" w:rsidRPr="009762E7">
        <w:rPr>
          <w:color w:val="000000"/>
          <w:sz w:val="28"/>
          <w:szCs w:val="28"/>
        </w:rPr>
        <w:t>внутренних стандартов,</w:t>
      </w:r>
      <w:r w:rsidRPr="009762E7">
        <w:rPr>
          <w:color w:val="000000"/>
          <w:sz w:val="28"/>
          <w:szCs w:val="28"/>
        </w:rPr>
        <w:t xml:space="preserve"> и процедур;</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lastRenderedPageBreak/>
        <w:t>б) авторизация операций (действий по формированию документов, необходимых для выполнения внутренних бюджетных процедур);</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в) сверка данных;</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г) сбор и анализ информации о результатах выполнения внутренних бюджетных процедур.</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2.5. Формами проведения внутреннего финансового контроля являются контрольные действия, указанные в пункте 2.4 настоящего Порядка (далее именуются - контрольные действия), применяемые в ходе самоконтроля и (или) контроля по уровню подчиненности (подведомственности) (далее именуются - методы контроля).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2.6. Контрольные действия подразделяются на визуальные, автоматические и смешанные. Визуальные контрольные действия осуществляются без использования прикладных программных средств автоматизации. Автоматические контрольные действия осуществляются с использованием прикладных программных средств автоматизации без участия должностных лиц. Смешанные контрольные действия выполняются с использованием прикладных программных средств автоматизации с участием должностных лиц.</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2.7. К способам проведения контрольных действий относятся: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а) сплошной способ, при котором контрольные действия осуществляются в отношении каждой проведенной операции (действия по формированию документа, необходимого для выполнения внутренней бюджетной процедуры);</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б) выборочный способ,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внутренней бюджетной процедуры).</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2.8. Подготовка к проведению внутреннего финансового контроля заключается в формировании (актуализации) карты внутреннего финансового контроля должностным лицом, ответственным за результаты выполнения внутренних бюджетных процедур.</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2.9. В карте внутреннего финансового контроля по каждому отражаемому в нем предмету внутреннего финансового контроля указываются данные о должностном лице, ответственном за выполнение операции (действия по формированию документа, необходимого для выполнения внутренней бюджетной процедуры), периодичности выполнения операции, должностных лицах, осуществляющих контрольные действия, методах контроля и периодичности контрольных действий.</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2.10. Процесс формирования (актуализации) карты внутреннего финансового контроля включает следующие этапы:</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а) анализ предмета внутреннего финансового контроля в целях определения применяемых к нему методов контроля и контрольных действий (далее именуются - процедуры внутреннего финансового контроля);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б) формирование перечня операций (действий по формированию документов, необходимых для выполнения внутренней бюджетной процедуры) </w:t>
      </w:r>
      <w:r w:rsidRPr="009762E7">
        <w:rPr>
          <w:color w:val="000000"/>
          <w:sz w:val="28"/>
          <w:szCs w:val="28"/>
        </w:rPr>
        <w:lastRenderedPageBreak/>
        <w:t>с указанием необходимости или отсутствия необходимости проведения контрольных действий в отношении отдельных операций.</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2.11. Внутренний финансовый контроль осуществляется в соответствии с утвержденной картой внутреннего финансового контроля.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2.12. Утверждение карт внутреннего финансового контроля осуществляется руководителем (заместителем руководителя) главного администратора бюджетных средств, администратора бюджетных средств.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2.13. Актуализация карт внутреннего финансового контроля проводится:</w:t>
      </w:r>
      <w:r w:rsidRPr="009762E7">
        <w:rPr>
          <w:color w:val="000000"/>
          <w:sz w:val="28"/>
          <w:szCs w:val="28"/>
        </w:rPr>
        <w:br/>
        <w:t>а) не позднее 01 декабря текущего года на очередной финансовый год;</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б) при принятии решения руководителем (заместителем руководителя) главного администратора бюджетных средств, администратора бюджетных средств о внесении изменений в карты внутреннего финансового контроля;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в) в случае внесения изменений в нормативные правовые акты, регулирующие бюджетные правоотношения, определяющих необходимость изменения внутренних бюджетных процедур.</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2.14. Формирование, утверждение и актуализация карт внутреннего финансового контроля осуществляется в порядке, установленном главным администратором бюджетных средств.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Актуализация (формирование) карт внутреннего финансового контроля проводится не реже одного раза в год.</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2.15. Ответственность за организацию внутреннего финансового контроля несет руководитель или заместитель руководителя главного администратора бюджетных средств, администратора бюджетных средств в соответствии с распределением обязанностей.</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2.16. Главный администратор бюджетных средств предоставляет финансовому органу </w:t>
      </w:r>
      <w:r>
        <w:rPr>
          <w:color w:val="000000"/>
          <w:sz w:val="28"/>
          <w:szCs w:val="28"/>
        </w:rPr>
        <w:t>П</w:t>
      </w:r>
      <w:r w:rsidR="00980EE6">
        <w:rPr>
          <w:color w:val="000000"/>
          <w:sz w:val="28"/>
          <w:szCs w:val="28"/>
        </w:rPr>
        <w:t>ередовского</w:t>
      </w:r>
      <w:r w:rsidRPr="009762E7">
        <w:rPr>
          <w:color w:val="000000"/>
          <w:sz w:val="28"/>
          <w:szCs w:val="28"/>
        </w:rPr>
        <w:t xml:space="preserve"> сельского поселения запрашиваемую им информацию и документы в целях проведения в установленном им порядке анализа осуществления внутреннего финансового контроля.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2.17. Внутренний финансовый контроль в структурных подразделениях главного администратора бюджетных средств, администратора бюджетных средств осуществляется с соблюдением периодичности, методов контроля и способов контроля, указанных в картах внутреннего финансового контроля.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2.18. Самоконтроль осуществляется сплошным способом должностным лицом каждого структурного подразделения главного администратора бюджетных средств, администратора бюджетных средств путем проведения проверки каждой выполняемой им операции на соответствие нормативным правовым актам Российской Федерации, нормативным правовым актам </w:t>
      </w:r>
      <w:r>
        <w:rPr>
          <w:color w:val="000000"/>
          <w:sz w:val="28"/>
          <w:szCs w:val="28"/>
        </w:rPr>
        <w:t>П</w:t>
      </w:r>
      <w:r w:rsidR="00980EE6">
        <w:rPr>
          <w:color w:val="000000"/>
          <w:sz w:val="28"/>
          <w:szCs w:val="28"/>
        </w:rPr>
        <w:t>ередовск</w:t>
      </w:r>
      <w:r>
        <w:rPr>
          <w:color w:val="000000"/>
          <w:sz w:val="28"/>
          <w:szCs w:val="28"/>
        </w:rPr>
        <w:t>ого</w:t>
      </w:r>
      <w:r w:rsidRPr="009762E7">
        <w:rPr>
          <w:color w:val="000000"/>
          <w:sz w:val="28"/>
          <w:szCs w:val="28"/>
        </w:rPr>
        <w:t xml:space="preserve"> сельского поселения, регулирующим бюджетные правоотношения, внутренним стандартам и процедурам и должностным регламентам, а также путем оценки причин и обстоятельств (факторов), негативно влияющих на совершение операции.</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2.19. Контроль по уровню подчиненности осуществляется сплошным способом руководителем (заместителем руководителя) и (или) руководителем </w:t>
      </w:r>
      <w:r w:rsidRPr="009762E7">
        <w:rPr>
          <w:color w:val="000000"/>
          <w:sz w:val="28"/>
          <w:szCs w:val="28"/>
        </w:rPr>
        <w:lastRenderedPageBreak/>
        <w:t>структурного подразделения главного администратора бюджетных средств, администратора бюджетных средств (иным уполномоченным лицом) путем авторизации операций (действий по формированию документов, необходимых для выполнения внутренних бюджетных процедур), осуществляемых подчиненными должностными лицами.</w:t>
      </w:r>
      <w:r w:rsidRPr="009762E7">
        <w:rPr>
          <w:color w:val="000000"/>
          <w:sz w:val="28"/>
          <w:szCs w:val="28"/>
        </w:rPr>
        <w:br/>
      </w:r>
      <w:r>
        <w:rPr>
          <w:color w:val="000000"/>
          <w:sz w:val="28"/>
          <w:szCs w:val="28"/>
        </w:rPr>
        <w:tab/>
      </w:r>
      <w:r w:rsidRPr="009762E7">
        <w:rPr>
          <w:color w:val="000000"/>
          <w:sz w:val="28"/>
          <w:szCs w:val="28"/>
        </w:rPr>
        <w:t xml:space="preserve">2.20. Контроль по уровню подведомственности осуществляется сплошным или выборочным способом в отношении процедур и операций, совершенных подведомственными распорядителями и получателями бюджетных средств, администраторами доходов бюджета и администраторами источников финансирования дефицита бюджета, путем проведения проверок, направленных на установление соответствия представленных документов требованиям нормативных правовых актов Российской Федерации, нормативным правовыми актами </w:t>
      </w:r>
      <w:r>
        <w:rPr>
          <w:color w:val="000000"/>
          <w:sz w:val="28"/>
          <w:szCs w:val="28"/>
        </w:rPr>
        <w:t>П</w:t>
      </w:r>
      <w:r w:rsidR="00980EE6">
        <w:rPr>
          <w:color w:val="000000"/>
          <w:sz w:val="28"/>
          <w:szCs w:val="28"/>
        </w:rPr>
        <w:t>ередов</w:t>
      </w:r>
      <w:r>
        <w:rPr>
          <w:color w:val="000000"/>
          <w:sz w:val="28"/>
          <w:szCs w:val="28"/>
        </w:rPr>
        <w:t>ского</w:t>
      </w:r>
      <w:r w:rsidRPr="009762E7">
        <w:rPr>
          <w:color w:val="000000"/>
          <w:sz w:val="28"/>
          <w:szCs w:val="28"/>
        </w:rPr>
        <w:t xml:space="preserve"> сельского поселения, регулирующих бюджетные правоотношения, и внутренним стандартам и процедурам, и (или) путем сбора и анализа информации о своевременности составления и представления документов, необходимых для выполнения внутренних бюджетных процедур, точности и обоснованности информации, отраженной в указанных документах, а также законности совершения отдельных операций. Результаты таких проверок оформляются заключением с указанием необходимости внесения исправлений и (или) устранения недостатков (нарушений) при их наличии в установленный в заключении срок либо разрешительной надписью на представленном документе.</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2.21. Выявленные недостатки и (или) нарушения при исполнении внутренних бюджетных процедур, сведения о причинах рисков возникновения нарушений и (или) недостатков и о предлагаемых мерах по их устранению (далее именуются - результаты внутреннего финансового контроля) отражаются в регистрах (журналах) внутреннего финансового контроля.</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Ведение регистров (журналов) внутреннего финансового контроля осуществляется в каждом подразделении, ответственном за выполнение внутренних бюджетных процедур.</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2.22. Регистры (журналы) внутреннего финансового контроля подлежат учету и хранению в установленном главным администратором бюджетных средств, администратором бюджетных средств порядке, в том числе с применением автоматизированных информационных систем.</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2.23. Информация о результатах внутреннего финансового контроля направляется подразделением, ответственным за результаты выполнения внутренних бюджетных процедур, или уполномоченным подразделением руководителю (заместителю руководителя) главного администратора бюджетных средств, администратора бюджетных средств с установленной руководителем главного администратора бюджетных средств, администратора бюджетных средств периодичностью.</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2.24. По итогам рассмотрения результатов внутреннего финансового контроля принимаются решения с указанием сроков их выполнения, направленные:</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lastRenderedPageBreak/>
        <w:t>а) на обеспечение применения эффективных автоматических контрольных действий в отношении отдельных операций (действий по формированию документа, необходимого для выполнения внутренней бюджетной процедуры) и (или) устранение недостатков используемых прикладных программных средств автоматизации контрольных действий, а также на исключение неэффективных автоматических контрольных действий;</w:t>
      </w:r>
      <w:r w:rsidRPr="009762E7">
        <w:rPr>
          <w:color w:val="000000"/>
          <w:sz w:val="28"/>
          <w:szCs w:val="28"/>
        </w:rPr>
        <w:br/>
      </w:r>
      <w:r>
        <w:rPr>
          <w:color w:val="000000"/>
          <w:sz w:val="28"/>
          <w:szCs w:val="28"/>
        </w:rPr>
        <w:tab/>
      </w:r>
      <w:r w:rsidRPr="009762E7">
        <w:rPr>
          <w:color w:val="000000"/>
          <w:sz w:val="28"/>
          <w:szCs w:val="28"/>
        </w:rPr>
        <w:t>б) на изменение карт внутреннего финансового контроля в целях увеличения способности процедур внутреннего финансового контроля снижать вероятность возникновения событий, негативно влияющих на выполнение внутренних бюджетных процедур (далее именуются - бюджетные риски);</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в) на уточнение прав по формированию финансовых и первичных учетных документов, а также прав доступа к записям в регистры бюджетного учета;</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Pr>
          <w:color w:val="000000"/>
          <w:sz w:val="28"/>
          <w:szCs w:val="28"/>
        </w:rPr>
        <w:t>г</w:t>
      </w:r>
      <w:r w:rsidRPr="009762E7">
        <w:rPr>
          <w:color w:val="000000"/>
          <w:sz w:val="28"/>
          <w:szCs w:val="28"/>
        </w:rPr>
        <w:t>) на устранение конфликта интересов у должностных лиц, осуществляющих внутренние бюджетные процедуры;</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Pr>
          <w:color w:val="000000"/>
          <w:sz w:val="28"/>
          <w:szCs w:val="28"/>
        </w:rPr>
        <w:t>д</w:t>
      </w:r>
      <w:r w:rsidRPr="009762E7">
        <w:rPr>
          <w:color w:val="000000"/>
          <w:sz w:val="28"/>
          <w:szCs w:val="28"/>
        </w:rPr>
        <w:t>) на проведение служебных проверок и применение материальной и (или) дисциплинарной ответственности к виновным должностным лицам;</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Pr>
          <w:color w:val="000000"/>
          <w:sz w:val="28"/>
          <w:szCs w:val="28"/>
        </w:rPr>
        <w:t>е</w:t>
      </w:r>
      <w:r w:rsidRPr="009762E7">
        <w:rPr>
          <w:color w:val="000000"/>
          <w:sz w:val="28"/>
          <w:szCs w:val="28"/>
        </w:rPr>
        <w:t>) на ведение эффективной кадровой политики в отношении структурных подразделений главного администратора бюджетных средств, администратора бюджетных средств.</w:t>
      </w:r>
    </w:p>
    <w:p w:rsidR="0082005F" w:rsidRDefault="0082005F" w:rsidP="009762E7">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 xml:space="preserve">2.25. При принятии решений по итогам рассмотрения результатов внутреннего финансового контроля учитывается информация, указанная в актах, заключениях, представлениях и </w:t>
      </w:r>
      <w:r w:rsidR="00980EE6" w:rsidRPr="009762E7">
        <w:rPr>
          <w:color w:val="000000"/>
          <w:sz w:val="28"/>
          <w:szCs w:val="28"/>
        </w:rPr>
        <w:t>предписаниях органов государственного финансового контроля,</w:t>
      </w:r>
      <w:r w:rsidRPr="009762E7">
        <w:rPr>
          <w:color w:val="000000"/>
          <w:sz w:val="28"/>
          <w:szCs w:val="28"/>
        </w:rPr>
        <w:t xml:space="preserve"> и отчетах внутреннего финансового аудита, представленных руководителю (заместителю руководителя) главного администратора бюджетных средств, администратора бюджетных средств.</w:t>
      </w:r>
    </w:p>
    <w:p w:rsidR="0082005F" w:rsidRDefault="0082005F" w:rsidP="00CB6734">
      <w:pPr>
        <w:pStyle w:val="p6"/>
        <w:shd w:val="clear" w:color="auto" w:fill="FFFFFF"/>
        <w:spacing w:before="0" w:beforeAutospacing="0" w:after="0" w:afterAutospacing="0"/>
        <w:ind w:firstLine="567"/>
        <w:contextualSpacing/>
        <w:jc w:val="both"/>
        <w:rPr>
          <w:color w:val="000000"/>
          <w:sz w:val="28"/>
          <w:szCs w:val="28"/>
        </w:rPr>
      </w:pPr>
      <w:r w:rsidRPr="009762E7">
        <w:rPr>
          <w:color w:val="000000"/>
          <w:sz w:val="28"/>
          <w:szCs w:val="28"/>
        </w:rPr>
        <w:t>2.26. Главный администратор бюджетных средств вправе определить порядок составления отчетности о результатах внутреннего финансового контроля на основе данных регистров (журналов) внутреннего финансового контроля.</w:t>
      </w:r>
      <w:r>
        <w:rPr>
          <w:rStyle w:val="s1"/>
          <w:color w:val="000000"/>
          <w:sz w:val="28"/>
          <w:szCs w:val="28"/>
        </w:rPr>
        <w:t xml:space="preserve"> </w:t>
      </w:r>
    </w:p>
    <w:p w:rsidR="0082005F" w:rsidRPr="00B53F7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 Осуществление внутреннего финансового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 Внутренний финансовый аудит осуществляется структурными подразделениями и (или) уполномоченными должностными лицами, работниками главного администратора бюджетных средств, администратора бюджетных средств (далее именуется - субъект внутреннего финансового аудита), наделенными полномочиями по осуществлению внутреннего финансового аудита, на основе функциональной независимости.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Деятельность субъекта внутреннего финансового аудита основывается на принципах законности, объективности, эффективности, независимости и профессиональной компетентности, а также системности, ответственности и стандартизации.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 Целями внутреннего финансового аудита являются: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оценка надежности внутреннего финансового контроля и подготовка рекомендаций по повышению его эффективности;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lastRenderedPageBreak/>
        <w:t>б) подтверждение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подготовка предложений о повышении экономности и результативности использования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3.3. Объектами внутреннего финансового аудита являются структурные подразделения главного администратора бюджетных средств, подведомственные ему администраторы бюджетных средств и получатели бюджетных средств (далее именуются - объекты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3.4. Внутренний финансовый аудит осуществляется посредством проведения плановых и внеплановых аудиторских проверок. Плановые проверки осуществляются в соответствии с годовым планом внутреннего финансового аудита, утверждаемым руководителем главного администратора бюджетных средств, администратора бюджетных средств (далее именуется - план).</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 xml:space="preserve">3.5. Субъект внутреннего финансового аудита вправе осуществлять подготовку заключений по вопросам обоснованности и полноты документов главного администратора бюджетных средств, администратора бюджетных средств, направляемых в финансовый орган </w:t>
      </w:r>
      <w:r>
        <w:rPr>
          <w:color w:val="000000"/>
          <w:sz w:val="28"/>
          <w:szCs w:val="28"/>
        </w:rPr>
        <w:t>П</w:t>
      </w:r>
      <w:r w:rsidR="00980EE6">
        <w:rPr>
          <w:color w:val="000000"/>
          <w:sz w:val="28"/>
          <w:szCs w:val="28"/>
        </w:rPr>
        <w:t>ередовс</w:t>
      </w:r>
      <w:r>
        <w:rPr>
          <w:color w:val="000000"/>
          <w:sz w:val="28"/>
          <w:szCs w:val="28"/>
        </w:rPr>
        <w:t>кого</w:t>
      </w:r>
      <w:r w:rsidRPr="00B53F7F">
        <w:rPr>
          <w:color w:val="000000"/>
          <w:sz w:val="28"/>
          <w:szCs w:val="28"/>
        </w:rPr>
        <w:t xml:space="preserve"> сельского поселения в целях составления и рассмотрения проекта бюджета, в порядке, установленном главным администратором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3.6. Аудиторские проверки подразделяются: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на камеральные проверки, которые проводятся по месту нахождения субъекта внутреннего финансового аудита на основании представленных по его запросу информации и материалов;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б) на выездные проверки, которые проводятся по месту нахождения объектов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на комбинированные проверки, которые проводятся как по месту нахождения субъекта внутреннего финансового аудита, так и по месту нахождения объектов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3.7. Должностные лица субъекта внутреннего финансового аудита при проведении аудиторских проверок имеют право:</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запрашивать и получать на основании мотивированного запроса документы, материалы и информацию, необходимые для проведения аудиторских проверок, в том числе информацию об организации и о результатах проведения внутреннего финансового контроля. Срок направления и исполнения указанного запроса устанавливается главным администратором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посещать помещения и территории, которые занимают объекты аудита, в отношении которых осуществляется аудиторская проверка;</w:t>
      </w:r>
      <w:r w:rsidRPr="00B53F7F">
        <w:rPr>
          <w:color w:val="000000"/>
          <w:sz w:val="28"/>
          <w:szCs w:val="28"/>
        </w:rPr>
        <w:br/>
        <w:t>привлекать независимых экспертов.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3.8. Субъект внутреннего финансового аудита обязан:</w:t>
      </w:r>
      <w:r w:rsidRPr="00B53F7F">
        <w:rPr>
          <w:color w:val="000000"/>
          <w:sz w:val="28"/>
          <w:szCs w:val="28"/>
        </w:rPr>
        <w:br/>
        <w:t>а) соблюдать требования нормативных правовых актов в установленной сфере деятельности;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lastRenderedPageBreak/>
        <w:t>б) проводить аудиторские проверки в соответствии с программой аудиторской проверки;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знакомить руководителя или уполномоченное должностное лицо объекта аудита с программой аудиторской проверки, а также с результатами аудиторских проверок (актами и заключениями).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3.9. Ответственность за организацию внутреннего финансового аудита несет руководитель главного администратора бюджетных средств, администратора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 xml:space="preserve">3.10. Главный администратор бюджетных средств обязан предоставлять в финансовый орган </w:t>
      </w:r>
      <w:r>
        <w:rPr>
          <w:color w:val="000000"/>
          <w:sz w:val="28"/>
          <w:szCs w:val="28"/>
        </w:rPr>
        <w:t>П</w:t>
      </w:r>
      <w:r w:rsidR="00980EE6">
        <w:rPr>
          <w:color w:val="000000"/>
          <w:sz w:val="28"/>
          <w:szCs w:val="28"/>
        </w:rPr>
        <w:t>ередов</w:t>
      </w:r>
      <w:r>
        <w:rPr>
          <w:color w:val="000000"/>
          <w:sz w:val="28"/>
          <w:szCs w:val="28"/>
        </w:rPr>
        <w:t>ского</w:t>
      </w:r>
      <w:r w:rsidRPr="00B53F7F">
        <w:rPr>
          <w:color w:val="000000"/>
          <w:sz w:val="28"/>
          <w:szCs w:val="28"/>
        </w:rPr>
        <w:t xml:space="preserve"> сельского поселения запрашиваемые им информацию и документы в целях проведения в установленном им порядке анализа осуществления внутреннего финансового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3.11. Составление, утверждение и ведение плана осуществляется в порядке, установленном главным администратором бюджетных средств, администратором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3.12. План представляет собой перечень аудиторских проверок, которые планируется провести в очередном финансовом году.</w:t>
      </w:r>
      <w:r w:rsidRPr="00B53F7F">
        <w:rPr>
          <w:color w:val="000000"/>
          <w:sz w:val="28"/>
          <w:szCs w:val="28"/>
        </w:rPr>
        <w:br/>
        <w:t>По каждой аудиторской проверке в плане указывается тема аудиторской проверки, объекты аудита, срок проведения аудиторской проверки и ответственные исполнители.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3.13. При планировании аудиторских проверок (составлении плана и программы аудиторской проверки) учитываются: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значимость операций (действий по формированию документа, необходимого для выполнения внутренней бюджетной процедуры), групп однотипных операций объектов аудита, которые могут оказать значительное влияние на годовую и (или) квартальную бюджетную отчетность главного администратора бюджетных средств, администратора бюджетных средств в случае неправомерного исполнения этих операций;</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б) факторы, влияющие на объем выборки проверяемых операций (действий по формированию документа, необходимого для выполнения внутренней бюджетной процедуры) для тестирования эффективности (надежности) внутреннего финансового контроля, к которым в том числе относятся частота выполнения визуальных контрольных действий, существенность процедур внутреннего финансового контроля и уровень автоматизации процедур внутреннего финансового контроля;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наличие значимых бюджетных рисков после проведения процедур внутреннего финансового контроля;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г) степень обеспеченности подразделения внутреннего финансового аудита ресурсами (трудовыми, материальными и финансовыми);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д) возможность проведения аудиторских проверок в установленные сроки;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е) наличие резерва времени для выполнения внеплановых аудиторских проверок.</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lastRenderedPageBreak/>
        <w:t>3.14. В ходе планирования субъект внутреннего финансового аудита обязан провести предварительный анализ данных об объектах аудита, в том числе сведений о результатах:</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осуществления внутреннего финансового контроля за период, подлежащий аудиторской проверке;</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б) проведения в текущем и (или) отчетном финансовом году контрольных мероприятий иных контрольно-надзорных органов в отношении финансово-хозяйственной деятельности объектов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3.15. План составляется и утверждается до начала очередного финансового года.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3.16. Аудиторская проверка назначается решением руководителя главного администратора бюджетных средств, администратора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3.17. Аудиторская проверка проводится на основании программы аудиторской проверки, утвержденной руководителем субъекта внутреннего финансового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3.18. При составлении программы аудиторской проверки формируется аудиторская группа, состоящая из работников, проводящих аудиторскую проверку, и распределяются обязанности между членами аудиторской группы. Программа аудиторской проверки должна содержать:</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тему аудиторской проверки;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б) наименование объектов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перечень вопросов, подлежащих изучению в ходе аудиторской проверки, а также сроки ее проведения.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3.19. В ходе аудиторской проверки проводится исследование:</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осуществления внутреннего финансового контроля;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б) законности выполнения внутренних бюджетных процедур и эффективности использования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ведения учетной политики, принятой объектом аудита, в том числе на предмет ее соответствия изменениям в области бюджетного учета;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г) применения автоматизированных информационных систем объектом аудита при осуществлении внутренних бюджетных процедур;</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д) вопросов бюджетного учета, в том числе вопросов, по которым принимается решение исходя из профессионального мнения лица, ответственного за ведение бюджетного учета;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е) наделения правами доступа пользователей к базам данных, вводу и выводу информации из автоматизированных информационных систем, обеспечивающих осуществление бюджетных полномочий;</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ж) формирования финансовых и первичных учетных документов, а также наделения правами доступа к записям в регистрах бюджетного учета;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з) бюджетной отчетности.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3.20. Аудиторская проверка проводится путем выполнения: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lastRenderedPageBreak/>
        <w:t>а) инспектирования, представляющего собой изучение записей и документов, связанных с осуществлением операций внутренней бюджетной процедуры и (или) материальных активов;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б) наблюдения, представляющего собой систематическое изучение действий должностных лиц и работников объекта аудита, выполняемых ими в ходе исполнения операций внутренней бюджетной процедуры;</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запроса, представляющего собой обращение к осведомленным лицам в пределах или за пределами объекта аудита в целях получения сведений, необходимых для проведения аудиторской проверки;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г) подтверждения, представляющего собой ответ на запрос информации, содержащейся в регистрах бюджетного учета;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д) пересчета, представляющего собой проверку точности арифметических расчетов, произведенных объектом аудита, либо самостоятельного расчета работником подразделения внутреннего финансового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е) аналитических процедур, представляющих собой анализ соотношений и закономерностей, основанных на сведениях об осуществлении внутренних бюджетных процедур, а также изучение связи указанных соотношений и закономерностей с полученной информацией с целью выявления отклонений от нее и (или) неправильно отраженных в бюджетном учете операций и их причин и недостатков осуществления иных внутренних бюджетных процедур.</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3.21. При проведении аудиторской проверки должны быть получены доказательства. К доказательствам относятся достаточные фактические данные и достоверная информация, основанные на рабочей документации и подтверждающие наличие выявленных нарушений и недостатков в осуществлении внутренних бюджетных процедур объектами аудита, а также являющиеся основанием для выводов и предложений по результатам аудиторской проверки.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3.22. Проведение аудиторской проверки подлежит документированию. Рабочая документация, то есть документы и иные материалы, подготавливаемые или получаемые в связи с проведением аудиторской проверки, содержит:</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документы, отражающие подготовку аудиторской проверки, включая ее программу;</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б) сведения о характере, сроках, об объеме аудиторской проверки и о результатах ее выполнения;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сведения о выполнении внутреннего финансового контроля в отношении операций, связанных с темой аудиторской проверки;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г) перечень договоров, соглашений, протоколов, первичной учетной документации, документов бюджетного учета и бюджетной отчетности, подлежавших изучению в ходе аудиторской проверки;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д) письменные заявления и объяснения, полученные от должностных лиц и иных работников объектов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lastRenderedPageBreak/>
        <w:t>е) копии обращений, направленных органам государственного финансового контроля, экспертам и (или) третьим лицам в ходе аудиторской проверки, и полученные от них сведения;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ж) копии финансово-хозяйственных документов объекта аудита, подтверждающих выявленные нарушения;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з) акт аудиторской проверки.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3.23. Предельные сроки проведения аудиторских проверок, основания для их приостановления и продления устанавливаются главным администратором бюджетных средств, администратором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3.24. Результаты аудиторской проверки оформляются актом аудиторской проверки, который подписывается руководителем аудиторской группы и вручается им представителю объекта аудита. Объект аудита вправе представить письменные возражения по акту аудиторской проверки.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3.25. Форма акта аудиторской проверки, порядок направления и сроки его рассмотрения объектом аудита устанавливаются главным администратором бюджетных средств, администратором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3.26. На основании акта аудиторской проверки составляется отчет о результатах аудиторской проверки, содержащий информацию об итогах аудиторской проверки, в том числе:</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информацию о выявленных в ходе аудиторской проверки недостатках и нарушениях (в количественном и денежном выражении), об условиях и о причинах таких нарушений, а также о значимых бюджетных рисках;</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б) информацию о наличии или об отсутствии возражений со стороны объектов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выводы о степени надежности внутреннего финансового контроля и достоверности представленной объектами аудита бюджетной отчетности;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г) выводы о соответствии ведения бюджетного учета объектами аудита методологии и стандартам бюджетного учета, установленным Министерством финансов Российской Федерации;</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д) выводы, предложения и рекомендации по устранению выявленных нарушений и недостатков, принятию мер по минимизации бюджетных рисков, внесению изменений в карты внутреннего финансового контроля, а также предложения по повышению экономности и результативности использования бюджетных средств.</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3.27. Отчет о результатах аудиторской проверки с приложением акта аудиторской проверки направляется руководителю главного администратора бюджетных средств, администратора бюджетных средств. По результатам рассмотрения указанного отчета руководитель главного администратора бюджетных средств, администратора бюджетных средств вправе принять одно или несколько из решений:</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а) о необходимости реализации аудиторских выводов, предложений и рекомендаций;</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lastRenderedPageBreak/>
        <w:t>б) о недостаточной обоснованности аудиторских выводов, предложений и рекомендаций;</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в) о применении материальной и (или) дисциплинарной ответственности к виновным должностным лицам, а также о проведении служебных проверок;</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 xml:space="preserve">г) о направлении материалов в финансовый орган </w:t>
      </w:r>
      <w:r>
        <w:rPr>
          <w:color w:val="000000"/>
          <w:sz w:val="28"/>
          <w:szCs w:val="28"/>
        </w:rPr>
        <w:t>П</w:t>
      </w:r>
      <w:r w:rsidR="00980EE6">
        <w:rPr>
          <w:color w:val="000000"/>
          <w:sz w:val="28"/>
          <w:szCs w:val="28"/>
        </w:rPr>
        <w:t>ередов</w:t>
      </w:r>
      <w:r>
        <w:rPr>
          <w:color w:val="000000"/>
          <w:sz w:val="28"/>
          <w:szCs w:val="28"/>
        </w:rPr>
        <w:t>ского</w:t>
      </w:r>
      <w:r w:rsidRPr="00B53F7F">
        <w:rPr>
          <w:color w:val="000000"/>
          <w:sz w:val="28"/>
          <w:szCs w:val="28"/>
        </w:rPr>
        <w:t xml:space="preserve"> сельского поселения, Федеральную службу финансово-бюджетного надзора (ее территориальные органы) и (или) правоохранительные органы в случае наличия признаков нарушений бюджетного законодательства Российской Федерации, в отношении которых отсутствует возможность их устранения.</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3.28. Субъекты внутреннего финансового аудита обеспечивают составление годовой отчетности о результатах осуществления внутреннего финансового аудита.</w:t>
      </w:r>
    </w:p>
    <w:p w:rsidR="0082005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3.29. Годовая отчетность о результатах осуществления внутреннего финансового аудита содержит информацию, подтверждающую выводы о надежности (об эффективности) внутреннего финансового контроля, достоверности сводной бюджетной отчетности главного администратора бюджетных средств, администратора бюджетных средств.</w:t>
      </w:r>
      <w:r w:rsidRPr="00B53F7F">
        <w:rPr>
          <w:color w:val="000000"/>
          <w:sz w:val="28"/>
          <w:szCs w:val="28"/>
        </w:rPr>
        <w:br/>
        <w:t>Проведение внутреннего финансового контроля считается надежным (эффективным), если используемые методы контроля и контрольные действия приводят к отсутствию либо существенному снижению числа нарушений нормативных правовых актов, регулирующих бюджетные правоотношения, внутренних стандартов и процедур, а также к повышению эффективности использования бюджетных средств.</w:t>
      </w:r>
    </w:p>
    <w:p w:rsidR="0082005F" w:rsidRPr="00B53F7F" w:rsidRDefault="0082005F" w:rsidP="00B53F7F">
      <w:pPr>
        <w:pStyle w:val="p6"/>
        <w:shd w:val="clear" w:color="auto" w:fill="FFFFFF"/>
        <w:spacing w:before="0" w:beforeAutospacing="0" w:after="0" w:afterAutospacing="0"/>
        <w:ind w:firstLine="567"/>
        <w:jc w:val="both"/>
        <w:rPr>
          <w:color w:val="000000"/>
          <w:sz w:val="28"/>
          <w:szCs w:val="28"/>
        </w:rPr>
      </w:pPr>
      <w:r w:rsidRPr="00B53F7F">
        <w:rPr>
          <w:color w:val="000000"/>
          <w:sz w:val="28"/>
          <w:szCs w:val="28"/>
        </w:rPr>
        <w:t>3.30. Порядок составления и представления годовой отчетности о результатах осуществления внутреннего финансового аудита устанавливается главным администраторам бюджетных средств.</w:t>
      </w:r>
    </w:p>
    <w:p w:rsidR="0082005F" w:rsidRDefault="0082005F" w:rsidP="003B2448">
      <w:pPr>
        <w:pStyle w:val="p6"/>
        <w:shd w:val="clear" w:color="auto" w:fill="FFFFFF"/>
        <w:spacing w:before="0" w:beforeAutospacing="0" w:after="0" w:afterAutospacing="0"/>
        <w:jc w:val="both"/>
        <w:rPr>
          <w:color w:val="000000"/>
          <w:sz w:val="28"/>
          <w:szCs w:val="28"/>
        </w:rPr>
      </w:pPr>
    </w:p>
    <w:p w:rsidR="0082005F" w:rsidRDefault="0082005F" w:rsidP="003B2448">
      <w:pPr>
        <w:pStyle w:val="p6"/>
        <w:shd w:val="clear" w:color="auto" w:fill="FFFFFF"/>
        <w:spacing w:before="0" w:beforeAutospacing="0" w:after="0" w:afterAutospacing="0"/>
        <w:jc w:val="both"/>
        <w:rPr>
          <w:color w:val="000000"/>
          <w:sz w:val="28"/>
          <w:szCs w:val="28"/>
        </w:rPr>
      </w:pPr>
    </w:p>
    <w:p w:rsidR="0082005F" w:rsidRPr="00B53F7F" w:rsidRDefault="00980EE6" w:rsidP="003B2448">
      <w:pPr>
        <w:pStyle w:val="p6"/>
        <w:shd w:val="clear" w:color="auto" w:fill="FFFFFF"/>
        <w:spacing w:before="0" w:beforeAutospacing="0" w:after="0" w:afterAutospacing="0"/>
        <w:jc w:val="both"/>
        <w:rPr>
          <w:color w:val="000000"/>
          <w:sz w:val="28"/>
          <w:szCs w:val="28"/>
        </w:rPr>
      </w:pPr>
      <w:r>
        <w:rPr>
          <w:color w:val="000000"/>
          <w:sz w:val="28"/>
          <w:szCs w:val="28"/>
        </w:rPr>
        <w:t>Старший финансист</w:t>
      </w:r>
      <w:r w:rsidR="0082005F">
        <w:rPr>
          <w:color w:val="000000"/>
          <w:sz w:val="28"/>
          <w:szCs w:val="28"/>
        </w:rPr>
        <w:tab/>
      </w:r>
      <w:r w:rsidR="0082005F">
        <w:rPr>
          <w:color w:val="000000"/>
          <w:sz w:val="28"/>
          <w:szCs w:val="28"/>
        </w:rPr>
        <w:tab/>
      </w:r>
      <w:r w:rsidR="0082005F">
        <w:rPr>
          <w:color w:val="000000"/>
          <w:sz w:val="28"/>
          <w:szCs w:val="28"/>
        </w:rPr>
        <w:tab/>
      </w:r>
      <w:r w:rsidR="0082005F">
        <w:rPr>
          <w:color w:val="000000"/>
          <w:sz w:val="28"/>
          <w:szCs w:val="28"/>
        </w:rPr>
        <w:tab/>
      </w:r>
      <w:r w:rsidR="0082005F">
        <w:rPr>
          <w:color w:val="000000"/>
          <w:sz w:val="28"/>
          <w:szCs w:val="28"/>
        </w:rPr>
        <w:tab/>
      </w:r>
      <w:r w:rsidR="0082005F">
        <w:rPr>
          <w:color w:val="000000"/>
          <w:sz w:val="28"/>
          <w:szCs w:val="28"/>
        </w:rPr>
        <w:tab/>
      </w:r>
      <w:r w:rsidR="0082005F">
        <w:rPr>
          <w:color w:val="000000"/>
          <w:sz w:val="28"/>
          <w:szCs w:val="28"/>
        </w:rPr>
        <w:tab/>
      </w:r>
      <w:r>
        <w:rPr>
          <w:color w:val="000000"/>
          <w:sz w:val="28"/>
          <w:szCs w:val="28"/>
        </w:rPr>
        <w:t>И. А. Чечелян</w:t>
      </w:r>
    </w:p>
    <w:sectPr w:rsidR="0082005F" w:rsidRPr="00B53F7F" w:rsidSect="00077467">
      <w:pgSz w:w="11906" w:h="15309"/>
      <w:pgMar w:top="719" w:right="576" w:bottom="568" w:left="1701" w:header="0" w:footer="0" w:gutter="0"/>
      <w:cols w:space="720"/>
      <w:noEndnote/>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31B" w:rsidRDefault="00C8231B" w:rsidP="009438C8">
      <w:pPr>
        <w:spacing w:line="240" w:lineRule="auto"/>
      </w:pPr>
      <w:r>
        <w:separator/>
      </w:r>
    </w:p>
  </w:endnote>
  <w:endnote w:type="continuationSeparator" w:id="0">
    <w:p w:rsidR="00C8231B" w:rsidRDefault="00C8231B" w:rsidP="009438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31B" w:rsidRDefault="00C8231B" w:rsidP="009438C8">
      <w:pPr>
        <w:spacing w:line="240" w:lineRule="auto"/>
      </w:pPr>
      <w:r>
        <w:separator/>
      </w:r>
    </w:p>
  </w:footnote>
  <w:footnote w:type="continuationSeparator" w:id="0">
    <w:p w:rsidR="00C8231B" w:rsidRDefault="00C8231B" w:rsidP="009438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50A21"/>
    <w:multiLevelType w:val="multilevel"/>
    <w:tmpl w:val="674AF4B8"/>
    <w:lvl w:ilvl="0">
      <w:start w:val="1"/>
      <w:numFmt w:val="decimal"/>
      <w:lvlText w:val="%1."/>
      <w:lvlJc w:val="left"/>
      <w:pPr>
        <w:ind w:left="450" w:hanging="450"/>
      </w:pPr>
      <w:rPr>
        <w:rFonts w:cs="Times New Roman" w:hint="default"/>
      </w:rPr>
    </w:lvl>
    <w:lvl w:ilvl="1">
      <w:start w:val="3"/>
      <w:numFmt w:val="decimal"/>
      <w:lvlText w:val="%1.%2."/>
      <w:lvlJc w:val="left"/>
      <w:pPr>
        <w:ind w:left="1571"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1" w15:restartNumberingAfterBreak="0">
    <w:nsid w:val="1D06211F"/>
    <w:multiLevelType w:val="multilevel"/>
    <w:tmpl w:val="4FDAD9EC"/>
    <w:lvl w:ilvl="0">
      <w:start w:val="1"/>
      <w:numFmt w:val="decimal"/>
      <w:lvlText w:val="%1."/>
      <w:lvlJc w:val="left"/>
      <w:pPr>
        <w:ind w:left="1545" w:hanging="825"/>
      </w:pPr>
      <w:rPr>
        <w:rFonts w:cs="Times New Roman" w:hint="default"/>
      </w:rPr>
    </w:lvl>
    <w:lvl w:ilvl="1">
      <w:start w:val="1"/>
      <w:numFmt w:val="decimal"/>
      <w:isLgl/>
      <w:lvlText w:val="%2."/>
      <w:lvlJc w:val="left"/>
      <w:pPr>
        <w:ind w:left="1440" w:hanging="720"/>
      </w:pPr>
      <w:rPr>
        <w:rFonts w:ascii="Times New Roman" w:eastAsia="Times New Roman" w:hAnsi="Times New Roman" w:cs="Times New Roman"/>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2" w15:restartNumberingAfterBreak="0">
    <w:nsid w:val="269858C9"/>
    <w:multiLevelType w:val="multilevel"/>
    <w:tmpl w:val="A3E889FC"/>
    <w:lvl w:ilvl="0">
      <w:start w:val="2"/>
      <w:numFmt w:val="decimal"/>
      <w:lvlText w:val="%1."/>
      <w:lvlJc w:val="left"/>
      <w:pPr>
        <w:ind w:left="450" w:hanging="450"/>
      </w:pPr>
      <w:rPr>
        <w:rFonts w:cs="Times New Roman" w:hint="default"/>
      </w:rPr>
    </w:lvl>
    <w:lvl w:ilvl="1">
      <w:start w:val="6"/>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abstractNum w:abstractNumId="3" w15:restartNumberingAfterBreak="0">
    <w:nsid w:val="59E20000"/>
    <w:multiLevelType w:val="multilevel"/>
    <w:tmpl w:val="75547512"/>
    <w:lvl w:ilvl="0">
      <w:start w:val="1"/>
      <w:numFmt w:val="decimal"/>
      <w:lvlText w:val="%1."/>
      <w:lvlJc w:val="left"/>
      <w:pPr>
        <w:ind w:left="450" w:hanging="450"/>
      </w:pPr>
      <w:rPr>
        <w:rFonts w:cs="Times New Roman" w:hint="default"/>
      </w:rPr>
    </w:lvl>
    <w:lvl w:ilvl="1">
      <w:start w:val="1"/>
      <w:numFmt w:val="decimal"/>
      <w:lvlText w:val="%1.%2."/>
      <w:lvlJc w:val="left"/>
      <w:pPr>
        <w:ind w:left="1429" w:hanging="72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3207" w:hanging="108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985" w:hanging="1440"/>
      </w:pPr>
      <w:rPr>
        <w:rFonts w:cs="Times New Roman" w:hint="default"/>
      </w:rPr>
    </w:lvl>
    <w:lvl w:ilvl="6">
      <w:start w:val="1"/>
      <w:numFmt w:val="decimal"/>
      <w:lvlText w:val="%1.%2.%3.%4.%5.%6.%7."/>
      <w:lvlJc w:val="left"/>
      <w:pPr>
        <w:ind w:left="6054" w:hanging="1800"/>
      </w:pPr>
      <w:rPr>
        <w:rFonts w:cs="Times New Roman" w:hint="default"/>
      </w:rPr>
    </w:lvl>
    <w:lvl w:ilvl="7">
      <w:start w:val="1"/>
      <w:numFmt w:val="decimal"/>
      <w:lvlText w:val="%1.%2.%3.%4.%5.%6.%7.%8."/>
      <w:lvlJc w:val="left"/>
      <w:pPr>
        <w:ind w:left="6763" w:hanging="1800"/>
      </w:pPr>
      <w:rPr>
        <w:rFonts w:cs="Times New Roman" w:hint="default"/>
      </w:rPr>
    </w:lvl>
    <w:lvl w:ilvl="8">
      <w:start w:val="1"/>
      <w:numFmt w:val="decimal"/>
      <w:lvlText w:val="%1.%2.%3.%4.%5.%6.%7.%8.%9."/>
      <w:lvlJc w:val="left"/>
      <w:pPr>
        <w:ind w:left="7832" w:hanging="2160"/>
      </w:pPr>
      <w:rPr>
        <w:rFonts w:cs="Times New Roman" w:hint="default"/>
      </w:rPr>
    </w:lvl>
  </w:abstractNum>
  <w:abstractNum w:abstractNumId="4" w15:restartNumberingAfterBreak="0">
    <w:nsid w:val="5D930F84"/>
    <w:multiLevelType w:val="multilevel"/>
    <w:tmpl w:val="E0A23BA8"/>
    <w:lvl w:ilvl="0">
      <w:start w:val="2"/>
      <w:numFmt w:val="decimal"/>
      <w:lvlText w:val="%1."/>
      <w:lvlJc w:val="left"/>
      <w:pPr>
        <w:ind w:left="450" w:hanging="450"/>
      </w:pPr>
      <w:rPr>
        <w:rFonts w:cs="Times New Roman" w:hint="default"/>
      </w:rPr>
    </w:lvl>
    <w:lvl w:ilvl="1">
      <w:start w:val="4"/>
      <w:numFmt w:val="decimal"/>
      <w:lvlText w:val="%1.%2."/>
      <w:lvlJc w:val="left"/>
      <w:pPr>
        <w:ind w:left="1288" w:hanging="72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906" w:hanging="180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abstractNum w:abstractNumId="5" w15:restartNumberingAfterBreak="0">
    <w:nsid w:val="64D511AC"/>
    <w:multiLevelType w:val="multilevel"/>
    <w:tmpl w:val="4540366C"/>
    <w:lvl w:ilvl="0">
      <w:start w:val="2"/>
      <w:numFmt w:val="decimal"/>
      <w:lvlText w:val="%1"/>
      <w:lvlJc w:val="left"/>
      <w:pPr>
        <w:ind w:left="375" w:hanging="375"/>
      </w:pPr>
      <w:rPr>
        <w:rFonts w:cs="Times New Roman" w:hint="default"/>
      </w:rPr>
    </w:lvl>
    <w:lvl w:ilvl="1">
      <w:start w:val="5"/>
      <w:numFmt w:val="decimal"/>
      <w:lvlText w:val="%1.%2"/>
      <w:lvlJc w:val="left"/>
      <w:pPr>
        <w:ind w:left="1226" w:hanging="375"/>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633" w:hanging="108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695" w:hanging="144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757" w:hanging="1800"/>
      </w:pPr>
      <w:rPr>
        <w:rFonts w:cs="Times New Roman" w:hint="default"/>
      </w:rPr>
    </w:lvl>
    <w:lvl w:ilvl="8">
      <w:start w:val="1"/>
      <w:numFmt w:val="decimal"/>
      <w:lvlText w:val="%1.%2.%3.%4.%5.%6.%7.%8.%9"/>
      <w:lvlJc w:val="left"/>
      <w:pPr>
        <w:ind w:left="8968" w:hanging="2160"/>
      </w:pPr>
      <w:rPr>
        <w:rFonts w:cs="Times New Roman" w:hint="default"/>
      </w:rPr>
    </w:lvl>
  </w:abstractNum>
  <w:num w:numId="1">
    <w:abstractNumId w:val="1"/>
  </w:num>
  <w:num w:numId="2">
    <w:abstractNumId w:val="3"/>
  </w:num>
  <w:num w:numId="3">
    <w:abstractNumId w:val="0"/>
  </w:num>
  <w:num w:numId="4">
    <w:abstractNumId w:val="4"/>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352"/>
    <w:rsid w:val="000117DA"/>
    <w:rsid w:val="00071D6B"/>
    <w:rsid w:val="0007302E"/>
    <w:rsid w:val="00077467"/>
    <w:rsid w:val="000C4653"/>
    <w:rsid w:val="000E484A"/>
    <w:rsid w:val="000F1E51"/>
    <w:rsid w:val="00144F03"/>
    <w:rsid w:val="001A2B3D"/>
    <w:rsid w:val="001D2684"/>
    <w:rsid w:val="001F33F0"/>
    <w:rsid w:val="002170DB"/>
    <w:rsid w:val="00237DC0"/>
    <w:rsid w:val="002C6539"/>
    <w:rsid w:val="00373B66"/>
    <w:rsid w:val="0038537B"/>
    <w:rsid w:val="003B2448"/>
    <w:rsid w:val="00446855"/>
    <w:rsid w:val="00456C84"/>
    <w:rsid w:val="004639FE"/>
    <w:rsid w:val="004D3842"/>
    <w:rsid w:val="004E0304"/>
    <w:rsid w:val="00503032"/>
    <w:rsid w:val="00563BB0"/>
    <w:rsid w:val="005736C7"/>
    <w:rsid w:val="005A035D"/>
    <w:rsid w:val="005B272F"/>
    <w:rsid w:val="005F1D14"/>
    <w:rsid w:val="006007B4"/>
    <w:rsid w:val="006442D3"/>
    <w:rsid w:val="00646D33"/>
    <w:rsid w:val="00665F49"/>
    <w:rsid w:val="00672358"/>
    <w:rsid w:val="0068235A"/>
    <w:rsid w:val="00682C77"/>
    <w:rsid w:val="00686894"/>
    <w:rsid w:val="006E4AA1"/>
    <w:rsid w:val="007543E4"/>
    <w:rsid w:val="0076750E"/>
    <w:rsid w:val="00770494"/>
    <w:rsid w:val="007A14FF"/>
    <w:rsid w:val="007A7C19"/>
    <w:rsid w:val="007B663D"/>
    <w:rsid w:val="007D21BE"/>
    <w:rsid w:val="007E4600"/>
    <w:rsid w:val="007F3172"/>
    <w:rsid w:val="0082005F"/>
    <w:rsid w:val="008534BB"/>
    <w:rsid w:val="00895D35"/>
    <w:rsid w:val="008F0876"/>
    <w:rsid w:val="009156B5"/>
    <w:rsid w:val="009438C8"/>
    <w:rsid w:val="00950432"/>
    <w:rsid w:val="00965A74"/>
    <w:rsid w:val="009762E7"/>
    <w:rsid w:val="00980EE6"/>
    <w:rsid w:val="00985E22"/>
    <w:rsid w:val="009B4E96"/>
    <w:rsid w:val="00A25F30"/>
    <w:rsid w:val="00A37368"/>
    <w:rsid w:val="00A61E56"/>
    <w:rsid w:val="00AA0C9A"/>
    <w:rsid w:val="00AA4889"/>
    <w:rsid w:val="00AD09F2"/>
    <w:rsid w:val="00AD14D1"/>
    <w:rsid w:val="00B13DF7"/>
    <w:rsid w:val="00B140DE"/>
    <w:rsid w:val="00B367E2"/>
    <w:rsid w:val="00B40247"/>
    <w:rsid w:val="00B46390"/>
    <w:rsid w:val="00B53F7F"/>
    <w:rsid w:val="00B8492E"/>
    <w:rsid w:val="00C006AA"/>
    <w:rsid w:val="00C675E5"/>
    <w:rsid w:val="00C8231B"/>
    <w:rsid w:val="00C82CF2"/>
    <w:rsid w:val="00CB1AB4"/>
    <w:rsid w:val="00CB6734"/>
    <w:rsid w:val="00CB72AD"/>
    <w:rsid w:val="00CC3CD9"/>
    <w:rsid w:val="00CC4F9A"/>
    <w:rsid w:val="00CF180F"/>
    <w:rsid w:val="00D63A86"/>
    <w:rsid w:val="00D70835"/>
    <w:rsid w:val="00D84CAB"/>
    <w:rsid w:val="00DB746F"/>
    <w:rsid w:val="00DC3AE7"/>
    <w:rsid w:val="00DC7007"/>
    <w:rsid w:val="00DF3067"/>
    <w:rsid w:val="00E24D6A"/>
    <w:rsid w:val="00E33658"/>
    <w:rsid w:val="00EB43C1"/>
    <w:rsid w:val="00EE789E"/>
    <w:rsid w:val="00F151DC"/>
    <w:rsid w:val="00F20D77"/>
    <w:rsid w:val="00F271ED"/>
    <w:rsid w:val="00F32E0E"/>
    <w:rsid w:val="00F66691"/>
    <w:rsid w:val="00FB112A"/>
    <w:rsid w:val="00FC0352"/>
    <w:rsid w:val="00FF3B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D176DC"/>
  <w15:docId w15:val="{D053BA02-4ED2-40F8-8E26-6578597BA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A86"/>
    <w:pPr>
      <w:spacing w:line="360" w:lineRule="auto"/>
      <w:jc w:val="both"/>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C0352"/>
    <w:pPr>
      <w:autoSpaceDE w:val="0"/>
      <w:autoSpaceDN w:val="0"/>
      <w:adjustRightInd w:val="0"/>
    </w:pPr>
    <w:rPr>
      <w:rFonts w:ascii="Times New Roman" w:hAnsi="Times New Roman"/>
      <w:sz w:val="20"/>
      <w:szCs w:val="20"/>
      <w:lang w:eastAsia="en-US"/>
    </w:rPr>
  </w:style>
  <w:style w:type="paragraph" w:customStyle="1" w:styleId="ConsPlusNonformat">
    <w:name w:val="ConsPlusNonformat"/>
    <w:uiPriority w:val="99"/>
    <w:rsid w:val="00FC0352"/>
    <w:pPr>
      <w:autoSpaceDE w:val="0"/>
      <w:autoSpaceDN w:val="0"/>
      <w:adjustRightInd w:val="0"/>
    </w:pPr>
    <w:rPr>
      <w:rFonts w:ascii="Courier New" w:hAnsi="Courier New" w:cs="Courier New"/>
      <w:sz w:val="20"/>
      <w:szCs w:val="20"/>
      <w:lang w:eastAsia="en-US"/>
    </w:rPr>
  </w:style>
  <w:style w:type="paragraph" w:styleId="a3">
    <w:name w:val="Balloon Text"/>
    <w:basedOn w:val="a"/>
    <w:link w:val="a4"/>
    <w:uiPriority w:val="99"/>
    <w:semiHidden/>
    <w:rsid w:val="00A37368"/>
    <w:pPr>
      <w:spacing w:line="240" w:lineRule="auto"/>
    </w:pPr>
    <w:rPr>
      <w:rFonts w:ascii="Tahoma" w:hAnsi="Tahoma"/>
      <w:sz w:val="16"/>
      <w:szCs w:val="16"/>
      <w:lang w:eastAsia="ru-RU"/>
    </w:rPr>
  </w:style>
  <w:style w:type="character" w:customStyle="1" w:styleId="a4">
    <w:name w:val="Текст выноски Знак"/>
    <w:basedOn w:val="a0"/>
    <w:link w:val="a3"/>
    <w:uiPriority w:val="99"/>
    <w:semiHidden/>
    <w:locked/>
    <w:rsid w:val="00A37368"/>
    <w:rPr>
      <w:rFonts w:ascii="Tahoma" w:hAnsi="Tahoma"/>
      <w:sz w:val="16"/>
    </w:rPr>
  </w:style>
  <w:style w:type="character" w:styleId="a5">
    <w:name w:val="Hyperlink"/>
    <w:basedOn w:val="a0"/>
    <w:uiPriority w:val="99"/>
    <w:rsid w:val="004D3842"/>
    <w:rPr>
      <w:rFonts w:cs="Times New Roman"/>
      <w:color w:val="0000FF"/>
      <w:u w:val="single"/>
    </w:rPr>
  </w:style>
  <w:style w:type="paragraph" w:styleId="a6">
    <w:name w:val="header"/>
    <w:basedOn w:val="a"/>
    <w:link w:val="a7"/>
    <w:uiPriority w:val="99"/>
    <w:rsid w:val="009438C8"/>
    <w:pPr>
      <w:tabs>
        <w:tab w:val="center" w:pos="4677"/>
        <w:tab w:val="right" w:pos="9355"/>
      </w:tabs>
      <w:spacing w:line="240" w:lineRule="auto"/>
    </w:pPr>
  </w:style>
  <w:style w:type="character" w:customStyle="1" w:styleId="a7">
    <w:name w:val="Верхний колонтитул Знак"/>
    <w:basedOn w:val="a0"/>
    <w:link w:val="a6"/>
    <w:uiPriority w:val="99"/>
    <w:semiHidden/>
    <w:locked/>
    <w:rsid w:val="009438C8"/>
    <w:rPr>
      <w:rFonts w:cs="Times New Roman"/>
      <w:sz w:val="22"/>
      <w:szCs w:val="22"/>
      <w:lang w:eastAsia="en-US"/>
    </w:rPr>
  </w:style>
  <w:style w:type="paragraph" w:styleId="a8">
    <w:name w:val="footer"/>
    <w:basedOn w:val="a"/>
    <w:link w:val="a9"/>
    <w:uiPriority w:val="99"/>
    <w:semiHidden/>
    <w:rsid w:val="009438C8"/>
    <w:pPr>
      <w:tabs>
        <w:tab w:val="center" w:pos="4677"/>
        <w:tab w:val="right" w:pos="9355"/>
      </w:tabs>
      <w:spacing w:line="240" w:lineRule="auto"/>
    </w:pPr>
  </w:style>
  <w:style w:type="character" w:customStyle="1" w:styleId="a9">
    <w:name w:val="Нижний колонтитул Знак"/>
    <w:basedOn w:val="a0"/>
    <w:link w:val="a8"/>
    <w:uiPriority w:val="99"/>
    <w:semiHidden/>
    <w:locked/>
    <w:rsid w:val="009438C8"/>
    <w:rPr>
      <w:rFonts w:cs="Times New Roman"/>
      <w:sz w:val="22"/>
      <w:szCs w:val="22"/>
      <w:lang w:eastAsia="en-US"/>
    </w:rPr>
  </w:style>
  <w:style w:type="paragraph" w:customStyle="1" w:styleId="ConsPlusTitle">
    <w:name w:val="ConsPlusTitle"/>
    <w:uiPriority w:val="99"/>
    <w:rsid w:val="006442D3"/>
    <w:pPr>
      <w:widowControl w:val="0"/>
      <w:autoSpaceDE w:val="0"/>
      <w:autoSpaceDN w:val="0"/>
    </w:pPr>
    <w:rPr>
      <w:rFonts w:eastAsia="Times New Roman" w:cs="Calibri"/>
      <w:b/>
      <w:szCs w:val="20"/>
    </w:rPr>
  </w:style>
  <w:style w:type="paragraph" w:customStyle="1" w:styleId="p1">
    <w:name w:val="p1"/>
    <w:basedOn w:val="a"/>
    <w:uiPriority w:val="99"/>
    <w:rsid w:val="00A61E56"/>
    <w:pPr>
      <w:spacing w:before="100" w:beforeAutospacing="1" w:after="100" w:afterAutospacing="1" w:line="240" w:lineRule="auto"/>
      <w:jc w:val="left"/>
    </w:pPr>
    <w:rPr>
      <w:rFonts w:ascii="Times New Roman" w:eastAsia="Times New Roman" w:hAnsi="Times New Roman"/>
      <w:sz w:val="24"/>
      <w:szCs w:val="24"/>
      <w:lang w:eastAsia="ru-RU"/>
    </w:rPr>
  </w:style>
  <w:style w:type="character" w:customStyle="1" w:styleId="s1">
    <w:name w:val="s1"/>
    <w:basedOn w:val="a0"/>
    <w:uiPriority w:val="99"/>
    <w:rsid w:val="00A61E56"/>
    <w:rPr>
      <w:rFonts w:cs="Times New Roman"/>
    </w:rPr>
  </w:style>
  <w:style w:type="paragraph" w:customStyle="1" w:styleId="p4">
    <w:name w:val="p4"/>
    <w:basedOn w:val="a"/>
    <w:uiPriority w:val="99"/>
    <w:rsid w:val="00A61E56"/>
    <w:pPr>
      <w:spacing w:before="100" w:beforeAutospacing="1" w:after="100" w:afterAutospacing="1" w:line="240" w:lineRule="auto"/>
      <w:jc w:val="left"/>
    </w:pPr>
    <w:rPr>
      <w:rFonts w:ascii="Times New Roman" w:eastAsia="Times New Roman" w:hAnsi="Times New Roman"/>
      <w:sz w:val="24"/>
      <w:szCs w:val="24"/>
      <w:lang w:eastAsia="ru-RU"/>
    </w:rPr>
  </w:style>
  <w:style w:type="paragraph" w:customStyle="1" w:styleId="p6">
    <w:name w:val="p6"/>
    <w:basedOn w:val="a"/>
    <w:uiPriority w:val="99"/>
    <w:rsid w:val="00A61E56"/>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a">
    <w:name w:val="Normal (Web)"/>
    <w:basedOn w:val="a"/>
    <w:uiPriority w:val="99"/>
    <w:semiHidden/>
    <w:rsid w:val="00DF3067"/>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b">
    <w:name w:val="Document Map"/>
    <w:basedOn w:val="a"/>
    <w:link w:val="ac"/>
    <w:uiPriority w:val="99"/>
    <w:semiHidden/>
    <w:rsid w:val="00373B66"/>
    <w:pPr>
      <w:shd w:val="clear" w:color="auto" w:fill="000080"/>
    </w:pPr>
    <w:rPr>
      <w:rFonts w:ascii="Tahoma" w:hAnsi="Tahoma" w:cs="Tahoma"/>
      <w:sz w:val="20"/>
      <w:szCs w:val="20"/>
    </w:rPr>
  </w:style>
  <w:style w:type="character" w:customStyle="1" w:styleId="ac">
    <w:name w:val="Схема документа Знак"/>
    <w:basedOn w:val="a0"/>
    <w:link w:val="ab"/>
    <w:uiPriority w:val="99"/>
    <w:semiHidden/>
    <w:rsid w:val="00D271AF"/>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66</TotalTime>
  <Pages>14</Pages>
  <Words>4980</Words>
  <Characters>28391</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User</cp:lastModifiedBy>
  <cp:revision>5</cp:revision>
  <cp:lastPrinted>2018-05-05T14:36:00Z</cp:lastPrinted>
  <dcterms:created xsi:type="dcterms:W3CDTF">2026-01-26T11:33:00Z</dcterms:created>
  <dcterms:modified xsi:type="dcterms:W3CDTF">2026-01-26T13:18:00Z</dcterms:modified>
</cp:coreProperties>
</file>